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5665C" w14:textId="770E4217" w:rsidR="00C146AB" w:rsidRDefault="00863426" w:rsidP="00C26F2E">
      <w:pPr>
        <w:jc w:val="center"/>
        <w:rPr>
          <w:rFonts w:ascii="Century Gothic" w:hAnsi="Century Gothic"/>
          <w:b/>
          <w:sz w:val="32"/>
          <w:szCs w:val="28"/>
        </w:rPr>
      </w:pPr>
      <w:r w:rsidRPr="00A00896">
        <w:rPr>
          <w:rFonts w:ascii="Century Gothic" w:hAnsi="Century Gothic"/>
          <w:b/>
          <w:sz w:val="32"/>
          <w:szCs w:val="28"/>
        </w:rPr>
        <w:t>A Level</w:t>
      </w:r>
      <w:r w:rsidR="00C26F2E" w:rsidRPr="00A00896">
        <w:rPr>
          <w:rFonts w:ascii="Century Gothic" w:hAnsi="Century Gothic"/>
          <w:b/>
          <w:sz w:val="32"/>
          <w:szCs w:val="28"/>
        </w:rPr>
        <w:t xml:space="preserve"> Mathematics </w:t>
      </w:r>
      <w:r w:rsidRPr="00A00896">
        <w:rPr>
          <w:rFonts w:ascii="Century Gothic" w:hAnsi="Century Gothic"/>
          <w:b/>
          <w:sz w:val="32"/>
          <w:szCs w:val="28"/>
        </w:rPr>
        <w:t xml:space="preserve">Year 1 </w:t>
      </w:r>
      <w:r w:rsidR="00C26F2E" w:rsidRPr="00A00896">
        <w:rPr>
          <w:rFonts w:ascii="Century Gothic" w:hAnsi="Century Gothic"/>
          <w:b/>
          <w:sz w:val="32"/>
          <w:szCs w:val="28"/>
        </w:rPr>
        <w:t xml:space="preserve">Summer </w:t>
      </w:r>
      <w:r w:rsidR="00A00896" w:rsidRPr="00A00896">
        <w:rPr>
          <w:rFonts w:ascii="Century Gothic" w:hAnsi="Century Gothic"/>
          <w:b/>
          <w:sz w:val="32"/>
          <w:szCs w:val="28"/>
        </w:rPr>
        <w:t xml:space="preserve">Revision </w:t>
      </w:r>
      <w:r w:rsidR="00C26F2E" w:rsidRPr="00A00896">
        <w:rPr>
          <w:rFonts w:ascii="Century Gothic" w:hAnsi="Century Gothic"/>
          <w:b/>
          <w:sz w:val="32"/>
          <w:szCs w:val="28"/>
        </w:rPr>
        <w:t>Task</w:t>
      </w:r>
    </w:p>
    <w:p w14:paraId="790A6968" w14:textId="77777777" w:rsidR="00A00896" w:rsidRPr="00A00896" w:rsidRDefault="00A00896" w:rsidP="00C26F2E">
      <w:pPr>
        <w:jc w:val="center"/>
        <w:rPr>
          <w:rFonts w:ascii="Century Gothic" w:hAnsi="Century Gothic"/>
          <w:b/>
          <w:sz w:val="32"/>
          <w:szCs w:val="28"/>
        </w:rPr>
      </w:pPr>
    </w:p>
    <w:p w14:paraId="09B54AB1" w14:textId="4DA23511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0896">
        <w:rPr>
          <w:rFonts w:ascii="Century Gothic" w:hAnsi="Century Gothic"/>
          <w:sz w:val="24"/>
          <w:szCs w:val="24"/>
        </w:rPr>
        <w:t>You should already be familiar with each of these topics from school (they are all higher tier GCSE topics).</w:t>
      </w:r>
    </w:p>
    <w:p w14:paraId="62DA99AD" w14:textId="77777777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0AFF11D1" w14:textId="2ECF6BEE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A00896">
        <w:rPr>
          <w:rFonts w:ascii="Century Gothic" w:hAnsi="Century Gothic"/>
          <w:sz w:val="24"/>
          <w:szCs w:val="24"/>
        </w:rPr>
        <w:t xml:space="preserve">A deep understanding of </w:t>
      </w:r>
      <w:r w:rsidR="00D14013">
        <w:rPr>
          <w:rFonts w:ascii="Century Gothic" w:hAnsi="Century Gothic"/>
          <w:sz w:val="24"/>
          <w:szCs w:val="24"/>
        </w:rPr>
        <w:t>a</w:t>
      </w:r>
      <w:r w:rsidRPr="00A00896">
        <w:rPr>
          <w:rFonts w:ascii="Century Gothic" w:hAnsi="Century Gothic"/>
          <w:sz w:val="24"/>
          <w:szCs w:val="24"/>
        </w:rPr>
        <w:t xml:space="preserve">lgebra, </w:t>
      </w:r>
      <w:r w:rsidR="00D14013">
        <w:rPr>
          <w:rFonts w:ascii="Century Gothic" w:hAnsi="Century Gothic"/>
          <w:sz w:val="24"/>
          <w:szCs w:val="24"/>
        </w:rPr>
        <w:t>g</w:t>
      </w:r>
      <w:r w:rsidRPr="00A00896">
        <w:rPr>
          <w:rFonts w:ascii="Century Gothic" w:hAnsi="Century Gothic"/>
          <w:sz w:val="24"/>
          <w:szCs w:val="24"/>
        </w:rPr>
        <w:t xml:space="preserve">eometry and problem solving from GCSE are necessary to be successful in your first year of A Level Mathematics. </w:t>
      </w:r>
      <w:r w:rsidRPr="00A00896">
        <w:rPr>
          <w:rFonts w:ascii="Century Gothic" w:hAnsi="Century Gothic"/>
          <w:b/>
          <w:i/>
          <w:sz w:val="24"/>
          <w:szCs w:val="24"/>
        </w:rPr>
        <w:t>Hence, we will be testing all students on these skills in your first lesson to assess your suitability for A-level maths.</w:t>
      </w:r>
    </w:p>
    <w:p w14:paraId="63D60279" w14:textId="77777777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</w:p>
    <w:p w14:paraId="20ADD325" w14:textId="77777777" w:rsidR="00D14013" w:rsidRPr="00A00896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On the next few pages</w:t>
      </w:r>
      <w:r w:rsidR="00A00896" w:rsidRPr="00A00896">
        <w:rPr>
          <w:rFonts w:ascii="Century Gothic" w:hAnsi="Century Gothic"/>
          <w:sz w:val="24"/>
          <w:szCs w:val="24"/>
        </w:rPr>
        <w:t xml:space="preserve"> are some </w:t>
      </w:r>
      <w:r w:rsidR="00A00896" w:rsidRPr="00A00896">
        <w:rPr>
          <w:rFonts w:ascii="Century Gothic" w:hAnsi="Century Gothic"/>
          <w:sz w:val="24"/>
          <w:szCs w:val="24"/>
        </w:rPr>
        <w:t>revision q</w:t>
      </w:r>
      <w:r w:rsidR="00A00896" w:rsidRPr="00A00896">
        <w:rPr>
          <w:rFonts w:ascii="Century Gothic" w:hAnsi="Century Gothic"/>
          <w:sz w:val="24"/>
          <w:szCs w:val="24"/>
        </w:rPr>
        <w:t xml:space="preserve">uestions for you to complete. </w:t>
      </w:r>
      <w:r w:rsidRPr="00A00896">
        <w:rPr>
          <w:rFonts w:ascii="Century Gothic" w:hAnsi="Century Gothic"/>
          <w:sz w:val="24"/>
          <w:szCs w:val="24"/>
        </w:rPr>
        <w:t>You should work through each section and have your solutions ready to hand in to your Maths teacher on the first lesson in the autumn term.</w:t>
      </w:r>
    </w:p>
    <w:p w14:paraId="14C9C60F" w14:textId="77777777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F150DFB" w14:textId="478A040A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Below are some links to some suggested revision websites that may help:</w:t>
      </w:r>
    </w:p>
    <w:p w14:paraId="2DF3D5F3" w14:textId="77777777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7A735A1" w14:textId="49E4B8BF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4" w:history="1">
        <w:r w:rsidRPr="00C012A3">
          <w:rPr>
            <w:rStyle w:val="Hyperlink"/>
            <w:rFonts w:ascii="Century Gothic" w:hAnsi="Century Gothic"/>
            <w:sz w:val="24"/>
            <w:szCs w:val="24"/>
          </w:rPr>
          <w:t>https://www.mathsgenie.co.uk/gcse.html</w:t>
        </w:r>
      </w:hyperlink>
    </w:p>
    <w:p w14:paraId="17F34E4B" w14:textId="5E9C3AA7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5" w:history="1">
        <w:r w:rsidRPr="00C012A3">
          <w:rPr>
            <w:rStyle w:val="Hyperlink"/>
            <w:rFonts w:ascii="Century Gothic" w:hAnsi="Century Gothic"/>
            <w:sz w:val="24"/>
            <w:szCs w:val="24"/>
          </w:rPr>
          <w:t>https://www.mathedup.co.uk/gcse-maths-takeaway/</w:t>
        </w:r>
      </w:hyperlink>
    </w:p>
    <w:p w14:paraId="12CDEB5C" w14:textId="5F53A270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6" w:history="1">
        <w:r w:rsidRPr="00C012A3">
          <w:rPr>
            <w:rStyle w:val="Hyperlink"/>
            <w:rFonts w:ascii="Century Gothic" w:hAnsi="Century Gothic"/>
            <w:sz w:val="24"/>
            <w:szCs w:val="24"/>
          </w:rPr>
          <w:t>https://corbettmaths.com/contents/</w:t>
        </w:r>
      </w:hyperlink>
    </w:p>
    <w:p w14:paraId="51268DDA" w14:textId="5ABE7E1C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hyperlink r:id="rId7" w:history="1">
        <w:r w:rsidRPr="00C012A3">
          <w:rPr>
            <w:rStyle w:val="Hyperlink"/>
            <w:rFonts w:ascii="Century Gothic" w:hAnsi="Century Gothic"/>
            <w:sz w:val="24"/>
            <w:szCs w:val="24"/>
          </w:rPr>
          <w:t>https://www.physicsandmathstutor.com/maths-revision/gcse-questions-edexcel/</w:t>
        </w:r>
      </w:hyperlink>
    </w:p>
    <w:p w14:paraId="1C7F7346" w14:textId="77777777" w:rsidR="00D14013" w:rsidRDefault="00D14013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765B242A" w14:textId="14536841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0896">
        <w:rPr>
          <w:rFonts w:ascii="Century Gothic" w:hAnsi="Century Gothic"/>
          <w:sz w:val="24"/>
          <w:szCs w:val="24"/>
        </w:rPr>
        <w:t>Have a great summer and enjoy working through these problems!</w:t>
      </w:r>
    </w:p>
    <w:p w14:paraId="5ED34C6B" w14:textId="77777777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14:paraId="218743AA" w14:textId="77777777" w:rsidR="00A00896" w:rsidRPr="00A00896" w:rsidRDefault="00A00896" w:rsidP="00D14013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00896">
        <w:rPr>
          <w:rFonts w:ascii="Century Gothic" w:hAnsi="Century Gothic"/>
          <w:sz w:val="24"/>
          <w:szCs w:val="24"/>
        </w:rPr>
        <w:t xml:space="preserve">If you have any further questions regarding the course then please e-mail me: </w:t>
      </w:r>
      <w:r w:rsidRPr="00A00896">
        <w:rPr>
          <w:rFonts w:ascii="Century Gothic" w:hAnsi="Century Gothic"/>
          <w:color w:val="0070C0"/>
          <w:sz w:val="24"/>
          <w:szCs w:val="24"/>
        </w:rPr>
        <w:t>daniel.anderson1@ncclondon.ac.uk</w:t>
      </w:r>
    </w:p>
    <w:p w14:paraId="7D8FBD9A" w14:textId="5D3B9384" w:rsidR="00A00896" w:rsidRDefault="00A00896" w:rsidP="00C26F2E">
      <w:pPr>
        <w:rPr>
          <w:rFonts w:ascii="Century Gothic" w:hAnsi="Century Gothic"/>
          <w:sz w:val="24"/>
          <w:szCs w:val="24"/>
        </w:rPr>
      </w:pPr>
    </w:p>
    <w:p w14:paraId="68F212B9" w14:textId="77777777" w:rsidR="00A00896" w:rsidRDefault="00A00896" w:rsidP="00C26F2E">
      <w:pPr>
        <w:rPr>
          <w:rFonts w:ascii="Century Gothic" w:hAnsi="Century Gothic"/>
          <w:b/>
          <w:sz w:val="24"/>
          <w:szCs w:val="24"/>
        </w:rPr>
      </w:pPr>
    </w:p>
    <w:p w14:paraId="0B3A188D" w14:textId="77777777" w:rsidR="00A00896" w:rsidRDefault="00A00896" w:rsidP="00C26F2E">
      <w:pPr>
        <w:rPr>
          <w:rFonts w:ascii="Century Gothic" w:hAnsi="Century Gothic"/>
          <w:b/>
          <w:sz w:val="24"/>
          <w:szCs w:val="24"/>
        </w:rPr>
      </w:pPr>
    </w:p>
    <w:p w14:paraId="014A18C9" w14:textId="77777777" w:rsidR="00A00896" w:rsidRDefault="00A0089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b/>
          <w:sz w:val="24"/>
          <w:szCs w:val="24"/>
        </w:rPr>
        <w:br w:type="page"/>
      </w:r>
    </w:p>
    <w:p w14:paraId="1A35665F" w14:textId="3954B254" w:rsidR="00C26F2E" w:rsidRDefault="00C26F2E" w:rsidP="00C26F2E">
      <w:pPr>
        <w:rPr>
          <w:rFonts w:ascii="Century Gothic" w:hAnsi="Century Gothic"/>
          <w:b/>
          <w:sz w:val="24"/>
          <w:szCs w:val="24"/>
        </w:rPr>
      </w:pPr>
      <w:r w:rsidRPr="00C26F2E">
        <w:rPr>
          <w:rFonts w:ascii="Century Gothic" w:hAnsi="Century Gothic"/>
          <w:b/>
          <w:sz w:val="24"/>
          <w:szCs w:val="24"/>
        </w:rPr>
        <w:lastRenderedPageBreak/>
        <w:t>Section 1: Indices and Surds</w:t>
      </w:r>
    </w:p>
    <w:p w14:paraId="1A356660" w14:textId="77777777" w:rsidR="00F42F4B" w:rsidRDefault="00F42F4B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14:paraId="1A356661" w14:textId="77777777" w:rsidR="00FF0DBC" w:rsidRDefault="00FF0DBC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AA" wp14:editId="1A3566AB">
            <wp:extent cx="5476875" cy="7524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62" w14:textId="77777777" w:rsidR="00F42F4B" w:rsidRDefault="00F42F4B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14:paraId="1A356663" w14:textId="77777777" w:rsidR="00FF0DBC" w:rsidRDefault="00FF0DBC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AC" wp14:editId="1A3566AD">
            <wp:extent cx="5334000" cy="7239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64" w14:textId="77777777" w:rsidR="00F42F4B" w:rsidRDefault="00F42F4B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14:paraId="1A356665" w14:textId="77777777" w:rsidR="00F42F4B" w:rsidRDefault="00F42F4B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AE" wp14:editId="1A3566AF">
            <wp:extent cx="4610100" cy="7334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F438C" w14:textId="7396BD9E" w:rsidR="00A00896" w:rsidRDefault="00A00896">
      <w:pPr>
        <w:rPr>
          <w:rFonts w:ascii="Century Gothic" w:hAnsi="Century Gothic"/>
          <w:b/>
          <w:sz w:val="24"/>
          <w:szCs w:val="24"/>
        </w:rPr>
      </w:pPr>
    </w:p>
    <w:p w14:paraId="78F54E9E" w14:textId="77777777" w:rsidR="00A00896" w:rsidRDefault="00A00896">
      <w:pPr>
        <w:rPr>
          <w:rFonts w:ascii="Century Gothic" w:hAnsi="Century Gothic"/>
          <w:b/>
          <w:sz w:val="24"/>
          <w:szCs w:val="24"/>
        </w:rPr>
      </w:pPr>
    </w:p>
    <w:p w14:paraId="1A356666" w14:textId="4ECC8B0D" w:rsidR="00FF0DBC" w:rsidRDefault="00FF0DBC" w:rsidP="00C26F2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2: Equations and Rearranging</w:t>
      </w:r>
    </w:p>
    <w:p w14:paraId="1A356667" w14:textId="77777777" w:rsidR="00FF0DBC" w:rsidRDefault="00FF0DBC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14:paraId="1A356668" w14:textId="77777777" w:rsidR="00FF0DBC" w:rsidRDefault="00FF0DBC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0" wp14:editId="1A3566B1">
            <wp:extent cx="4733925" cy="338138"/>
            <wp:effectExtent l="0" t="0" r="0" b="508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45458" cy="338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6A" w14:textId="77777777" w:rsidR="00FF0DBC" w:rsidRDefault="00FF0DBC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14:paraId="1A35666B" w14:textId="77777777" w:rsidR="00FF0DBC" w:rsidRDefault="00FF0DBC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2" wp14:editId="1A3566B3">
            <wp:extent cx="5314950" cy="390525"/>
            <wp:effectExtent l="0" t="0" r="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6C" w14:textId="77777777" w:rsidR="00FF0DBC" w:rsidRDefault="00FF0DBC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14:paraId="1A35666D" w14:textId="77777777" w:rsidR="00FF0DBC" w:rsidRDefault="00176FE9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4" wp14:editId="1A3566B5">
            <wp:extent cx="3429000" cy="298593"/>
            <wp:effectExtent l="0" t="0" r="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75497" cy="3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6E" w14:textId="77777777" w:rsidR="00176FE9" w:rsidRDefault="00176FE9" w:rsidP="00C26F2E">
      <w:pPr>
        <w:rPr>
          <w:rFonts w:ascii="Century Gothic" w:hAnsi="Century Gothic"/>
        </w:rPr>
      </w:pPr>
    </w:p>
    <w:p w14:paraId="1A35666F" w14:textId="77777777" w:rsidR="00176FE9" w:rsidRDefault="00176FE9" w:rsidP="00C26F2E">
      <w:pPr>
        <w:rPr>
          <w:rFonts w:ascii="Century Gothic" w:hAnsi="Century Gothic"/>
        </w:rPr>
      </w:pPr>
    </w:p>
    <w:p w14:paraId="5A82A885" w14:textId="77777777" w:rsidR="00A00896" w:rsidRDefault="00A00896" w:rsidP="00C26F2E">
      <w:pPr>
        <w:rPr>
          <w:rFonts w:ascii="Century Gothic" w:hAnsi="Century Gothic"/>
          <w:b/>
          <w:sz w:val="24"/>
          <w:szCs w:val="24"/>
        </w:rPr>
      </w:pPr>
    </w:p>
    <w:p w14:paraId="2E048051" w14:textId="77777777" w:rsidR="00A00896" w:rsidRDefault="00A0089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br w:type="page"/>
      </w:r>
    </w:p>
    <w:p w14:paraId="1A356670" w14:textId="75D60180" w:rsidR="00176FE9" w:rsidRDefault="00176FE9" w:rsidP="00C26F2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Section 3: Factorising Quadratics and Sketching</w:t>
      </w:r>
    </w:p>
    <w:p w14:paraId="1A356671" w14:textId="77777777" w:rsidR="00176FE9" w:rsidRDefault="00176FE9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14:paraId="1A356672" w14:textId="77777777" w:rsidR="00176FE9" w:rsidRDefault="00176FE9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6" wp14:editId="1A3566B7">
            <wp:extent cx="3857625" cy="55245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73" w14:textId="77777777" w:rsidR="00176FE9" w:rsidRDefault="00176FE9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14:paraId="1A356674" w14:textId="77777777" w:rsidR="00176FE9" w:rsidRDefault="00176FE9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8" wp14:editId="1A3566B9">
            <wp:extent cx="4295775" cy="5715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957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75" w14:textId="77777777" w:rsidR="00176FE9" w:rsidRDefault="00176FE9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14:paraId="1A356676" w14:textId="77777777" w:rsidR="00176FE9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A" wp14:editId="1A3566BB">
            <wp:extent cx="3352800" cy="5619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78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</w:p>
    <w:p w14:paraId="1A356679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C" wp14:editId="1A3566BD">
            <wp:extent cx="2752725" cy="60007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7A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BE" wp14:editId="1A3566BF">
            <wp:extent cx="1485900" cy="2857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7B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0" wp14:editId="1A3566C1">
            <wp:extent cx="1104900" cy="3048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1F882" w14:textId="77777777" w:rsidR="00A00896" w:rsidRDefault="00A00896" w:rsidP="00C26F2E">
      <w:pPr>
        <w:rPr>
          <w:rFonts w:ascii="Century Gothic" w:hAnsi="Century Gothic"/>
          <w:b/>
          <w:sz w:val="24"/>
          <w:szCs w:val="24"/>
        </w:rPr>
      </w:pPr>
    </w:p>
    <w:p w14:paraId="1AF7B8A9" w14:textId="77777777" w:rsidR="00A00896" w:rsidRDefault="00A00896" w:rsidP="00C26F2E">
      <w:pPr>
        <w:rPr>
          <w:rFonts w:ascii="Century Gothic" w:hAnsi="Century Gothic"/>
          <w:b/>
          <w:sz w:val="24"/>
          <w:szCs w:val="24"/>
        </w:rPr>
      </w:pPr>
    </w:p>
    <w:p w14:paraId="1A35667C" w14:textId="5CF76C04" w:rsidR="000544AE" w:rsidRDefault="000544AE" w:rsidP="00C26F2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Section 4: Completing the Square</w:t>
      </w:r>
    </w:p>
    <w:p w14:paraId="1A35667D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14:paraId="1A35667E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2" wp14:editId="1A3566C3">
            <wp:extent cx="4076700" cy="647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7F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14:paraId="1A356680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4" wp14:editId="1A3566C5">
            <wp:extent cx="5467350" cy="8096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81" w14:textId="77777777" w:rsidR="000544AE" w:rsidRPr="00A30AFF" w:rsidRDefault="00A30AFF" w:rsidP="00C26F2E">
      <w:pPr>
        <w:rPr>
          <w:rFonts w:ascii="Century Gothic" w:hAnsi="Century Gothic"/>
          <w:i/>
        </w:rPr>
      </w:pPr>
      <w:r w:rsidRPr="00A30AFF">
        <w:rPr>
          <w:rFonts w:ascii="Century Gothic" w:hAnsi="Century Gothic"/>
          <w:i/>
        </w:rPr>
        <w:t>TIP: To determine if the turning point is a maximum or minimum would the curve be a ‘U’ shape or an ‘∩’ shape?</w:t>
      </w:r>
    </w:p>
    <w:p w14:paraId="1A356682" w14:textId="77777777" w:rsidR="00A30AFF" w:rsidRDefault="00A30AFF" w:rsidP="00C26F2E">
      <w:pPr>
        <w:rPr>
          <w:rFonts w:ascii="Century Gothic" w:hAnsi="Century Gothic"/>
        </w:rPr>
      </w:pPr>
    </w:p>
    <w:p w14:paraId="1A356683" w14:textId="67FCAFB7" w:rsidR="000544AE" w:rsidRDefault="000544AE" w:rsidP="00C26F2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Section 5: Coordinate Geometry</w:t>
      </w:r>
    </w:p>
    <w:p w14:paraId="1A356684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1.</w:t>
      </w:r>
    </w:p>
    <w:p w14:paraId="1A356685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6" wp14:editId="1A3566C7">
            <wp:extent cx="5314950" cy="59055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86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2.</w:t>
      </w:r>
    </w:p>
    <w:p w14:paraId="1A356687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8" wp14:editId="1A3566C9">
            <wp:extent cx="5731510" cy="546100"/>
            <wp:effectExtent l="0" t="0" r="2540" b="635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88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3.</w:t>
      </w:r>
    </w:p>
    <w:p w14:paraId="1A356689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A" wp14:editId="1A3566CB">
            <wp:extent cx="5731510" cy="574040"/>
            <wp:effectExtent l="0" t="0" r="254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8A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4.</w:t>
      </w:r>
    </w:p>
    <w:p w14:paraId="1A35668B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C" wp14:editId="1A3566CD">
            <wp:extent cx="4324350" cy="5715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3243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8C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5.</w:t>
      </w:r>
    </w:p>
    <w:p w14:paraId="1A35668D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CE" wp14:editId="1A3566CF">
            <wp:extent cx="4810125" cy="590550"/>
            <wp:effectExtent l="0" t="0" r="952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8101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8E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6.</w:t>
      </w:r>
    </w:p>
    <w:p w14:paraId="1A35668F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D0" wp14:editId="1A3566D1">
            <wp:extent cx="5731510" cy="658495"/>
            <wp:effectExtent l="0" t="0" r="2540" b="825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90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7.</w:t>
      </w:r>
    </w:p>
    <w:p w14:paraId="1A356691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D2" wp14:editId="1A3566D3">
            <wp:extent cx="5731510" cy="738505"/>
            <wp:effectExtent l="0" t="0" r="254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92" w14:textId="77777777" w:rsidR="000544AE" w:rsidRDefault="000544AE" w:rsidP="00C26F2E">
      <w:pPr>
        <w:rPr>
          <w:rFonts w:ascii="Century Gothic" w:hAnsi="Century Gothic"/>
        </w:rPr>
      </w:pPr>
      <w:r>
        <w:rPr>
          <w:rFonts w:ascii="Century Gothic" w:hAnsi="Century Gothic"/>
        </w:rPr>
        <w:t>8.</w:t>
      </w:r>
    </w:p>
    <w:p w14:paraId="1A356693" w14:textId="77777777" w:rsidR="000544AE" w:rsidRDefault="000544AE" w:rsidP="00C26F2E">
      <w:pPr>
        <w:rPr>
          <w:rFonts w:ascii="Century Gothic" w:hAnsi="Century Gothic"/>
        </w:rPr>
      </w:pPr>
      <w:r>
        <w:rPr>
          <w:noProof/>
          <w:lang w:eastAsia="en-GB"/>
        </w:rPr>
        <w:drawing>
          <wp:inline distT="0" distB="0" distL="0" distR="0" wp14:anchorId="1A3566D4" wp14:editId="1A3566D5">
            <wp:extent cx="5600700" cy="4953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356694" w14:textId="77777777" w:rsidR="00A30AFF" w:rsidRDefault="00A30AFF" w:rsidP="00C26F2E">
      <w:pPr>
        <w:rPr>
          <w:rFonts w:ascii="Century Gothic" w:hAnsi="Century Gothic"/>
        </w:rPr>
      </w:pPr>
    </w:p>
    <w:p w14:paraId="1A356695" w14:textId="77777777" w:rsidR="00EE1464" w:rsidRDefault="00EE1464" w:rsidP="00C26F2E">
      <w:pPr>
        <w:rPr>
          <w:rFonts w:ascii="Century Gothic" w:hAnsi="Century Gothic"/>
          <w:b/>
          <w:sz w:val="24"/>
          <w:szCs w:val="24"/>
        </w:rPr>
      </w:pPr>
    </w:p>
    <w:sectPr w:rsidR="00EE1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F2E"/>
    <w:rsid w:val="000544AE"/>
    <w:rsid w:val="001278B5"/>
    <w:rsid w:val="00176FE9"/>
    <w:rsid w:val="0027732E"/>
    <w:rsid w:val="00334759"/>
    <w:rsid w:val="00386644"/>
    <w:rsid w:val="00863426"/>
    <w:rsid w:val="00914836"/>
    <w:rsid w:val="00955FFC"/>
    <w:rsid w:val="00A00896"/>
    <w:rsid w:val="00A30AFF"/>
    <w:rsid w:val="00C146AB"/>
    <w:rsid w:val="00C26F2E"/>
    <w:rsid w:val="00C5603F"/>
    <w:rsid w:val="00D14013"/>
    <w:rsid w:val="00EE1464"/>
    <w:rsid w:val="00F35497"/>
    <w:rsid w:val="00F42F4B"/>
    <w:rsid w:val="00FF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665C"/>
  <w15:chartTrackingRefBased/>
  <w15:docId w15:val="{8BEAE01A-0296-4005-830F-6DAD54878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4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40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webSettings" Target="webSettings.xml"/><Relationship Id="rId21" Type="http://schemas.openxmlformats.org/officeDocument/2006/relationships/image" Target="media/image14.png"/><Relationship Id="rId7" Type="http://schemas.openxmlformats.org/officeDocument/2006/relationships/hyperlink" Target="https://www.physicsandmathstutor.com/maths-revision/gcse-questions-edexcel/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styles" Target="styles.xml"/><Relationship Id="rId6" Type="http://schemas.openxmlformats.org/officeDocument/2006/relationships/hyperlink" Target="https://corbettmaths.com/contents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hyperlink" Target="https://www.mathedup.co.uk/gcse-maths-takeaway/" TargetMode="Externa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hyperlink" Target="https://www.mathsgenie.co.uk/gcse.html" TargetMode="Externa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HSFC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ANDERSON DJA</dc:creator>
  <cp:keywords/>
  <dc:description/>
  <cp:lastModifiedBy>Deborah Briffa</cp:lastModifiedBy>
  <cp:revision>2</cp:revision>
  <dcterms:created xsi:type="dcterms:W3CDTF">2023-06-22T13:42:00Z</dcterms:created>
  <dcterms:modified xsi:type="dcterms:W3CDTF">2023-06-22T13:42:00Z</dcterms:modified>
</cp:coreProperties>
</file>