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88B95" w14:textId="79D9DE5E" w:rsidR="00907A44" w:rsidRPr="004D1CD4" w:rsidRDefault="00907A44" w:rsidP="00907A44">
      <w:pPr>
        <w:pStyle w:val="Default"/>
        <w:jc w:val="center"/>
        <w:rPr>
          <w:color w:val="00B050"/>
          <w:sz w:val="52"/>
          <w:szCs w:val="52"/>
          <w:u w:val="single"/>
        </w:rPr>
      </w:pPr>
      <w:r w:rsidRPr="004D1CD4">
        <w:rPr>
          <w:color w:val="00B050"/>
          <w:sz w:val="52"/>
          <w:szCs w:val="52"/>
          <w:u w:val="single"/>
        </w:rPr>
        <w:t>Geography Department</w:t>
      </w:r>
    </w:p>
    <w:p w14:paraId="27AB8353" w14:textId="7C926679" w:rsidR="00907A44" w:rsidRPr="004D1CD4" w:rsidRDefault="00907A44" w:rsidP="00907A44">
      <w:pPr>
        <w:pStyle w:val="Default"/>
        <w:jc w:val="center"/>
        <w:rPr>
          <w:color w:val="FF0000"/>
          <w:sz w:val="52"/>
          <w:szCs w:val="52"/>
          <w:u w:val="single"/>
        </w:rPr>
      </w:pPr>
      <w:r w:rsidRPr="004D1CD4">
        <w:rPr>
          <w:color w:val="FF0000"/>
          <w:sz w:val="52"/>
          <w:szCs w:val="52"/>
          <w:u w:val="single"/>
        </w:rPr>
        <w:t>A</w:t>
      </w:r>
      <w:r w:rsidR="004D1CD4">
        <w:rPr>
          <w:color w:val="FF0000"/>
          <w:sz w:val="52"/>
          <w:szCs w:val="52"/>
          <w:u w:val="single"/>
        </w:rPr>
        <w:t>-</w:t>
      </w:r>
      <w:r w:rsidRPr="004D1CD4">
        <w:rPr>
          <w:color w:val="FF0000"/>
          <w:sz w:val="52"/>
          <w:szCs w:val="52"/>
          <w:u w:val="single"/>
        </w:rPr>
        <w:t>Level Induction Tasks</w:t>
      </w:r>
    </w:p>
    <w:p w14:paraId="5522F955" w14:textId="77777777" w:rsidR="00907A44" w:rsidRPr="00907A44" w:rsidRDefault="00907A44" w:rsidP="00907A44">
      <w:pPr>
        <w:pStyle w:val="Default"/>
        <w:jc w:val="center"/>
      </w:pPr>
    </w:p>
    <w:p w14:paraId="7FB83D1B" w14:textId="4C7BECA3" w:rsidR="00EC1620" w:rsidRDefault="00907A44" w:rsidP="00907A44">
      <w:pPr>
        <w:pStyle w:val="Default"/>
      </w:pPr>
      <w:r w:rsidRPr="00EC1620">
        <w:t>The aim of these induction tasks is to prepare you for A</w:t>
      </w:r>
      <w:r w:rsidR="00EC1620">
        <w:t>-</w:t>
      </w:r>
      <w:r w:rsidR="00CF79EB">
        <w:t>L</w:t>
      </w:r>
      <w:r w:rsidRPr="00EC1620">
        <w:t>evel Geography</w:t>
      </w:r>
      <w:r w:rsidR="00EC1620">
        <w:t xml:space="preserve"> course</w:t>
      </w:r>
      <w:r w:rsidR="004D1CD4">
        <w:t>,</w:t>
      </w:r>
      <w:r w:rsidRPr="00EC1620">
        <w:t xml:space="preserve"> begin</w:t>
      </w:r>
      <w:r w:rsidR="00EC1620">
        <w:t>ning</w:t>
      </w:r>
      <w:r w:rsidRPr="00EC1620">
        <w:t xml:space="preserve"> in September. </w:t>
      </w:r>
    </w:p>
    <w:p w14:paraId="49D3ED86" w14:textId="77777777" w:rsidR="00EC1620" w:rsidRDefault="00EC1620" w:rsidP="00907A44">
      <w:pPr>
        <w:pStyle w:val="Default"/>
      </w:pPr>
    </w:p>
    <w:p w14:paraId="4354314B" w14:textId="66271F1A" w:rsidR="00907A44" w:rsidRPr="00EC1620" w:rsidRDefault="00907A44" w:rsidP="00907A44">
      <w:pPr>
        <w:pStyle w:val="Default"/>
      </w:pPr>
      <w:r w:rsidRPr="00EC1620">
        <w:t>The</w:t>
      </w:r>
      <w:r w:rsidR="00EC1620">
        <w:t>se</w:t>
      </w:r>
      <w:r w:rsidR="004D1CD4">
        <w:t xml:space="preserve"> tasks</w:t>
      </w:r>
      <w:r w:rsidRPr="00EC1620">
        <w:t xml:space="preserve"> have been designed to suitably challenge you </w:t>
      </w:r>
      <w:r w:rsidR="00367BCA">
        <w:t>and to encourage independen</w:t>
      </w:r>
      <w:r w:rsidR="00CF79EB">
        <w:t>ce</w:t>
      </w:r>
      <w:r w:rsidR="00367BCA">
        <w:t xml:space="preserve"> </w:t>
      </w:r>
      <w:r w:rsidRPr="00EC1620">
        <w:t>but also</w:t>
      </w:r>
      <w:r w:rsidR="00CF79EB">
        <w:t xml:space="preserve"> will</w:t>
      </w:r>
      <w:r w:rsidRPr="00EC1620">
        <w:t xml:space="preserve"> allow you to explore </w:t>
      </w:r>
      <w:r w:rsidR="00CF79EB">
        <w:t xml:space="preserve">areas of </w:t>
      </w:r>
      <w:r w:rsidRPr="00EC1620">
        <w:t>geography that you enjoy, whilst foc</w:t>
      </w:r>
      <w:bookmarkStart w:id="0" w:name="_GoBack"/>
      <w:bookmarkEnd w:id="0"/>
      <w:r w:rsidRPr="00EC1620">
        <w:t xml:space="preserve">using on topics that we will study in </w:t>
      </w:r>
      <w:r w:rsidR="00EC1620">
        <w:t>you’re A-</w:t>
      </w:r>
      <w:r w:rsidRPr="00EC1620">
        <w:t>Level course.</w:t>
      </w:r>
    </w:p>
    <w:p w14:paraId="17A8F304" w14:textId="77777777" w:rsidR="00907A44" w:rsidRPr="00EC1620" w:rsidRDefault="00907A44" w:rsidP="00907A44">
      <w:pPr>
        <w:pStyle w:val="Default"/>
      </w:pPr>
    </w:p>
    <w:p w14:paraId="3A0C4D55" w14:textId="4257C6DE" w:rsidR="00907A44" w:rsidRPr="00EC1620" w:rsidRDefault="00907A44" w:rsidP="00907A44">
      <w:pPr>
        <w:rPr>
          <w:sz w:val="24"/>
          <w:szCs w:val="24"/>
        </w:rPr>
      </w:pPr>
      <w:r w:rsidRPr="00EC1620">
        <w:rPr>
          <w:sz w:val="24"/>
          <w:szCs w:val="24"/>
        </w:rPr>
        <w:t>We the Geography Department, look forward to meeting you in September.</w:t>
      </w:r>
    </w:p>
    <w:p w14:paraId="684D30BE" w14:textId="66DDE3FE" w:rsidR="008E1EE9" w:rsidRPr="004D1CD4" w:rsidRDefault="00907A44" w:rsidP="00907A44">
      <w:pPr>
        <w:pStyle w:val="Default"/>
        <w:rPr>
          <w:b/>
          <w:bCs/>
          <w:sz w:val="36"/>
          <w:szCs w:val="36"/>
          <w:u w:val="single"/>
        </w:rPr>
      </w:pPr>
      <w:r w:rsidRPr="004D1CD4">
        <w:rPr>
          <w:b/>
          <w:bCs/>
          <w:sz w:val="36"/>
          <w:szCs w:val="36"/>
          <w:u w:val="single"/>
        </w:rPr>
        <w:t>Summer preparatory</w:t>
      </w:r>
      <w:r w:rsidR="008E1EE9" w:rsidRPr="004D1CD4">
        <w:rPr>
          <w:b/>
          <w:bCs/>
          <w:sz w:val="36"/>
          <w:szCs w:val="36"/>
          <w:u w:val="single"/>
        </w:rPr>
        <w:t xml:space="preserve"> tasks;</w:t>
      </w:r>
    </w:p>
    <w:p w14:paraId="32EF36AB" w14:textId="69807EB5" w:rsidR="00907A44" w:rsidRPr="008E1EE9" w:rsidRDefault="008E1EE9" w:rsidP="00907A44">
      <w:pPr>
        <w:pStyle w:val="Default"/>
        <w:rPr>
          <w:sz w:val="28"/>
          <w:szCs w:val="28"/>
        </w:rPr>
      </w:pPr>
      <w:r w:rsidRPr="008E1EE9">
        <w:rPr>
          <w:b/>
          <w:bCs/>
          <w:sz w:val="28"/>
          <w:szCs w:val="28"/>
          <w:u w:val="single"/>
        </w:rPr>
        <w:t>T</w:t>
      </w:r>
      <w:r w:rsidR="00907A44" w:rsidRPr="008E1EE9">
        <w:rPr>
          <w:b/>
          <w:bCs/>
          <w:sz w:val="28"/>
          <w:szCs w:val="28"/>
          <w:u w:val="single"/>
        </w:rPr>
        <w:t>ask</w:t>
      </w:r>
      <w:r w:rsidR="00AD434C" w:rsidRPr="008E1EE9">
        <w:rPr>
          <w:b/>
          <w:bCs/>
          <w:sz w:val="28"/>
          <w:szCs w:val="28"/>
          <w:u w:val="single"/>
        </w:rPr>
        <w:t xml:space="preserve"> 1</w:t>
      </w:r>
      <w:r w:rsidR="00907A44" w:rsidRPr="008E1EE9">
        <w:rPr>
          <w:b/>
          <w:bCs/>
          <w:sz w:val="28"/>
          <w:szCs w:val="28"/>
        </w:rPr>
        <w:t xml:space="preserve">: </w:t>
      </w:r>
    </w:p>
    <w:p w14:paraId="1E111FFB" w14:textId="77777777" w:rsidR="00907A44" w:rsidRDefault="00907A44" w:rsidP="00907A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Coursework based on fieldwork will be worth 20% of the course. Therefore, to help you prepare for this, we would like you to complete a mini geographical fieldwork investigation based on the following title question: </w:t>
      </w:r>
    </w:p>
    <w:p w14:paraId="12049C34" w14:textId="5730A289" w:rsidR="00907A44" w:rsidRDefault="00907A44" w:rsidP="00907A4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Title question - How has</w:t>
      </w:r>
      <w:r w:rsidR="004D0537">
        <w:rPr>
          <w:b/>
          <w:bCs/>
          <w:sz w:val="22"/>
          <w:szCs w:val="22"/>
        </w:rPr>
        <w:t>…</w:t>
      </w:r>
      <w:r>
        <w:rPr>
          <w:b/>
          <w:bCs/>
          <w:sz w:val="22"/>
          <w:szCs w:val="22"/>
        </w:rPr>
        <w:t xml:space="preserve"> </w:t>
      </w:r>
      <w:r w:rsidR="00EC1620">
        <w:rPr>
          <w:b/>
          <w:bCs/>
          <w:sz w:val="22"/>
          <w:szCs w:val="22"/>
        </w:rPr>
        <w:t xml:space="preserve">‘insert named </w:t>
      </w:r>
      <w:r>
        <w:rPr>
          <w:b/>
          <w:bCs/>
          <w:sz w:val="22"/>
          <w:szCs w:val="22"/>
        </w:rPr>
        <w:t xml:space="preserve">local </w:t>
      </w:r>
      <w:r w:rsidR="00EC1620">
        <w:rPr>
          <w:b/>
          <w:bCs/>
          <w:sz w:val="22"/>
          <w:szCs w:val="22"/>
        </w:rPr>
        <w:t>place/</w:t>
      </w:r>
      <w:r>
        <w:rPr>
          <w:b/>
          <w:bCs/>
          <w:sz w:val="22"/>
          <w:szCs w:val="22"/>
        </w:rPr>
        <w:t>area</w:t>
      </w:r>
      <w:r w:rsidR="00EC1620">
        <w:rPr>
          <w:b/>
          <w:bCs/>
          <w:sz w:val="22"/>
          <w:szCs w:val="22"/>
        </w:rPr>
        <w:t>’</w:t>
      </w:r>
      <w:r>
        <w:rPr>
          <w:b/>
          <w:bCs/>
          <w:sz w:val="22"/>
          <w:szCs w:val="22"/>
        </w:rPr>
        <w:t xml:space="preserve"> </w:t>
      </w:r>
      <w:r w:rsidR="004D0537">
        <w:rPr>
          <w:b/>
          <w:bCs/>
          <w:sz w:val="22"/>
          <w:szCs w:val="22"/>
        </w:rPr>
        <w:t>…</w:t>
      </w:r>
      <w:r>
        <w:rPr>
          <w:b/>
          <w:bCs/>
          <w:sz w:val="22"/>
          <w:szCs w:val="22"/>
        </w:rPr>
        <w:t xml:space="preserve">changed over time? </w:t>
      </w:r>
      <w:r>
        <w:rPr>
          <w:sz w:val="22"/>
          <w:szCs w:val="22"/>
        </w:rPr>
        <w:t xml:space="preserve">Use the subheadings given below to help structure your report. </w:t>
      </w:r>
    </w:p>
    <w:p w14:paraId="1C400293" w14:textId="77777777" w:rsidR="00D02D75" w:rsidRDefault="00D02D75" w:rsidP="00907A44">
      <w:pPr>
        <w:pStyle w:val="Default"/>
        <w:rPr>
          <w:sz w:val="22"/>
          <w:szCs w:val="22"/>
        </w:rPr>
      </w:pPr>
    </w:p>
    <w:p w14:paraId="55E93D52" w14:textId="77777777" w:rsidR="00907A44" w:rsidRPr="00907A44" w:rsidRDefault="00907A44" w:rsidP="00907A44">
      <w:pPr>
        <w:pStyle w:val="Default"/>
        <w:rPr>
          <w:sz w:val="22"/>
          <w:szCs w:val="22"/>
          <w:u w:val="single"/>
        </w:rPr>
      </w:pPr>
      <w:r w:rsidRPr="00907A44">
        <w:rPr>
          <w:sz w:val="22"/>
          <w:szCs w:val="22"/>
          <w:u w:val="single"/>
        </w:rPr>
        <w:t xml:space="preserve">1. Introduction </w:t>
      </w:r>
    </w:p>
    <w:p w14:paraId="6FE26919" w14:textId="5DA4EF52" w:rsidR="00907A44" w:rsidRDefault="00907A44" w:rsidP="00907A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State title question and explain what it means</w:t>
      </w:r>
      <w:r w:rsidR="00517984">
        <w:rPr>
          <w:sz w:val="22"/>
          <w:szCs w:val="22"/>
        </w:rPr>
        <w:t xml:space="preserve"> and aspects change could encompass</w:t>
      </w:r>
      <w:r>
        <w:rPr>
          <w:sz w:val="22"/>
          <w:szCs w:val="22"/>
        </w:rPr>
        <w:t xml:space="preserve">. </w:t>
      </w:r>
    </w:p>
    <w:p w14:paraId="5BE6DD04" w14:textId="77777777" w:rsidR="00907A44" w:rsidRDefault="00907A44" w:rsidP="00907A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Include a map of your local area – describe where it is located in relation to other places. </w:t>
      </w:r>
    </w:p>
    <w:p w14:paraId="42B9C2E3" w14:textId="222CA6BD" w:rsidR="00907A44" w:rsidRDefault="00907A44" w:rsidP="00907A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State hypotheses/sub questions and aim(s) you are going to focus on (</w:t>
      </w:r>
      <w:r w:rsidR="004D0537">
        <w:rPr>
          <w:sz w:val="22"/>
          <w:szCs w:val="22"/>
        </w:rPr>
        <w:t xml:space="preserve">ideally </w:t>
      </w:r>
      <w:r w:rsidR="00EC1620">
        <w:rPr>
          <w:sz w:val="22"/>
          <w:szCs w:val="22"/>
        </w:rPr>
        <w:t>p</w:t>
      </w:r>
      <w:r>
        <w:rPr>
          <w:sz w:val="22"/>
          <w:szCs w:val="22"/>
        </w:rPr>
        <w:t xml:space="preserve">ick </w:t>
      </w:r>
      <w:r w:rsidR="004D0537">
        <w:rPr>
          <w:sz w:val="22"/>
          <w:szCs w:val="22"/>
        </w:rPr>
        <w:t xml:space="preserve">at least </w:t>
      </w:r>
      <w:r>
        <w:rPr>
          <w:sz w:val="22"/>
          <w:szCs w:val="22"/>
        </w:rPr>
        <w:t xml:space="preserve">two of your own </w:t>
      </w:r>
      <w:r w:rsidR="004D0537">
        <w:rPr>
          <w:sz w:val="22"/>
          <w:szCs w:val="22"/>
        </w:rPr>
        <w:t xml:space="preserve">specific </w:t>
      </w:r>
      <w:r>
        <w:rPr>
          <w:sz w:val="22"/>
          <w:szCs w:val="22"/>
        </w:rPr>
        <w:t>hypotheses (predictions) or sub-questions, e.g., how has the economy of the area changed over time?)</w:t>
      </w:r>
      <w:r w:rsidR="004D0537">
        <w:rPr>
          <w:sz w:val="22"/>
          <w:szCs w:val="22"/>
        </w:rPr>
        <w:t>.</w:t>
      </w:r>
    </w:p>
    <w:p w14:paraId="73269108" w14:textId="77777777" w:rsidR="00D02D75" w:rsidRDefault="00D02D75" w:rsidP="00907A44">
      <w:pPr>
        <w:pStyle w:val="Default"/>
        <w:rPr>
          <w:i/>
          <w:iCs/>
          <w:sz w:val="22"/>
          <w:szCs w:val="22"/>
        </w:rPr>
      </w:pPr>
    </w:p>
    <w:p w14:paraId="6B764F89" w14:textId="385D6CE0" w:rsidR="00907A44" w:rsidRDefault="002C5A17" w:rsidP="00907A44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Additional c</w:t>
      </w:r>
      <w:r w:rsidRPr="002C5A17">
        <w:rPr>
          <w:i/>
          <w:iCs/>
          <w:sz w:val="22"/>
          <w:szCs w:val="22"/>
        </w:rPr>
        <w:t xml:space="preserve">hallenge: </w:t>
      </w:r>
      <w:r w:rsidR="00907A44" w:rsidRPr="002C5A17">
        <w:rPr>
          <w:i/>
          <w:iCs/>
          <w:sz w:val="22"/>
          <w:szCs w:val="22"/>
        </w:rPr>
        <w:t xml:space="preserve">Explain </w:t>
      </w:r>
      <w:r w:rsidRPr="002C5A17">
        <w:rPr>
          <w:i/>
          <w:iCs/>
          <w:sz w:val="22"/>
          <w:szCs w:val="22"/>
        </w:rPr>
        <w:t>your</w:t>
      </w:r>
      <w:r w:rsidR="00907A44" w:rsidRPr="002C5A17">
        <w:rPr>
          <w:i/>
          <w:iCs/>
          <w:sz w:val="22"/>
          <w:szCs w:val="22"/>
        </w:rPr>
        <w:t xml:space="preserve"> hypotheses</w:t>
      </w:r>
      <w:r w:rsidRPr="002C5A1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(even better if you have some theoretical content or knowledge in support of a prediction).</w:t>
      </w:r>
    </w:p>
    <w:p w14:paraId="13517E0D" w14:textId="77777777" w:rsidR="00D02D75" w:rsidRPr="002C5A17" w:rsidRDefault="00D02D75" w:rsidP="00907A44">
      <w:pPr>
        <w:pStyle w:val="Default"/>
        <w:rPr>
          <w:i/>
          <w:iCs/>
          <w:sz w:val="22"/>
          <w:szCs w:val="22"/>
        </w:rPr>
      </w:pPr>
    </w:p>
    <w:p w14:paraId="34D62924" w14:textId="77777777" w:rsidR="00907A44" w:rsidRPr="00D02D75" w:rsidRDefault="00907A44" w:rsidP="00907A44">
      <w:pPr>
        <w:pStyle w:val="Default"/>
        <w:rPr>
          <w:sz w:val="22"/>
          <w:szCs w:val="22"/>
          <w:u w:val="single"/>
        </w:rPr>
      </w:pPr>
      <w:r w:rsidRPr="00D02D75">
        <w:rPr>
          <w:sz w:val="22"/>
          <w:szCs w:val="22"/>
          <w:u w:val="single"/>
        </w:rPr>
        <w:t xml:space="preserve">2. Methods: </w:t>
      </w:r>
    </w:p>
    <w:p w14:paraId="16F512FC" w14:textId="7BD75AEF" w:rsidR="00907A44" w:rsidRDefault="00907A44" w:rsidP="00907A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Use at least one primary method (you collect the evidence/data </w:t>
      </w:r>
      <w:r w:rsidR="00BC0DF4">
        <w:rPr>
          <w:sz w:val="22"/>
          <w:szCs w:val="22"/>
        </w:rPr>
        <w:t>yourself;</w:t>
      </w:r>
      <w:r w:rsidR="001C48E7">
        <w:rPr>
          <w:sz w:val="22"/>
          <w:szCs w:val="22"/>
        </w:rPr>
        <w:t xml:space="preserve"> it </w:t>
      </w:r>
      <w:r w:rsidR="001C48E7" w:rsidRPr="002C5A17">
        <w:t>is original and unique</w:t>
      </w:r>
      <w:r>
        <w:rPr>
          <w:sz w:val="22"/>
          <w:szCs w:val="22"/>
        </w:rPr>
        <w:t>) and one secondary method (find evidence/data produced by someone else</w:t>
      </w:r>
      <w:r w:rsidR="001C48E7">
        <w:rPr>
          <w:sz w:val="22"/>
          <w:szCs w:val="22"/>
        </w:rPr>
        <w:t>, in the past and generally for another purpose</w:t>
      </w:r>
      <w:r>
        <w:rPr>
          <w:sz w:val="22"/>
          <w:szCs w:val="22"/>
        </w:rPr>
        <w:t xml:space="preserve">) to help you answer your hypotheses. </w:t>
      </w:r>
    </w:p>
    <w:p w14:paraId="22B64A90" w14:textId="77777777" w:rsidR="00D02D75" w:rsidRDefault="00D02D75" w:rsidP="00907A44">
      <w:pPr>
        <w:pStyle w:val="Default"/>
        <w:rPr>
          <w:sz w:val="22"/>
          <w:szCs w:val="22"/>
        </w:rPr>
      </w:pPr>
    </w:p>
    <w:p w14:paraId="0E99A68B" w14:textId="3796E2C9" w:rsidR="00D02D75" w:rsidRDefault="00D02D75" w:rsidP="00907A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Complete the table below.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5"/>
        <w:gridCol w:w="2485"/>
        <w:gridCol w:w="2485"/>
        <w:gridCol w:w="2485"/>
      </w:tblGrid>
      <w:tr w:rsidR="00907A44" w14:paraId="4F21B8B6" w14:textId="77777777" w:rsidTr="007E029A">
        <w:trPr>
          <w:trHeight w:val="418"/>
        </w:trPr>
        <w:tc>
          <w:tcPr>
            <w:tcW w:w="2485" w:type="dxa"/>
          </w:tcPr>
          <w:p w14:paraId="52E61D45" w14:textId="58DBFDEB" w:rsidR="00907A44" w:rsidRDefault="00907A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data collection method used </w:t>
            </w:r>
          </w:p>
        </w:tc>
        <w:tc>
          <w:tcPr>
            <w:tcW w:w="2485" w:type="dxa"/>
          </w:tcPr>
          <w:p w14:paraId="60FDC418" w14:textId="77777777" w:rsidR="00907A44" w:rsidRDefault="00907A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Primary or secondary? </w:t>
            </w:r>
          </w:p>
        </w:tc>
        <w:tc>
          <w:tcPr>
            <w:tcW w:w="2485" w:type="dxa"/>
          </w:tcPr>
          <w:p w14:paraId="0258B95E" w14:textId="77777777" w:rsidR="00907A44" w:rsidRDefault="00907A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Reasons why this data collection was needed </w:t>
            </w:r>
          </w:p>
        </w:tc>
        <w:tc>
          <w:tcPr>
            <w:tcW w:w="2485" w:type="dxa"/>
          </w:tcPr>
          <w:p w14:paraId="20CC0D2A" w14:textId="77777777" w:rsidR="00907A44" w:rsidRDefault="00907A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did you collect and record the data? What equipment did you use? </w:t>
            </w:r>
          </w:p>
        </w:tc>
      </w:tr>
      <w:tr w:rsidR="00D02D75" w14:paraId="00BC0C86" w14:textId="77777777" w:rsidTr="007E029A">
        <w:trPr>
          <w:trHeight w:val="418"/>
        </w:trPr>
        <w:tc>
          <w:tcPr>
            <w:tcW w:w="2485" w:type="dxa"/>
          </w:tcPr>
          <w:p w14:paraId="6DA64325" w14:textId="77777777" w:rsidR="00D02D75" w:rsidRDefault="00D02D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14:paraId="1E6ADD67" w14:textId="77777777" w:rsidR="00D02D75" w:rsidRDefault="00D02D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14:paraId="04BC6EBF" w14:textId="77777777" w:rsidR="00D02D75" w:rsidRDefault="00D02D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14:paraId="4BF13CF3" w14:textId="77777777" w:rsidR="00D02D75" w:rsidRDefault="00D02D7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BC00799" w14:textId="77777777" w:rsidR="00D02D75" w:rsidRDefault="00D02D75" w:rsidP="00D02D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See RGS link to support with planning a collection method;</w:t>
      </w:r>
    </w:p>
    <w:p w14:paraId="40F059EA" w14:textId="77777777" w:rsidR="00D02D75" w:rsidRDefault="00FF4331" w:rsidP="00D02D75">
      <w:pPr>
        <w:pStyle w:val="Default"/>
        <w:rPr>
          <w:sz w:val="22"/>
          <w:szCs w:val="22"/>
        </w:rPr>
      </w:pPr>
      <w:hyperlink r:id="rId5" w:history="1">
        <w:r w:rsidR="00D02D75" w:rsidRPr="00C47B27">
          <w:rPr>
            <w:rStyle w:val="Hyperlink"/>
            <w:sz w:val="22"/>
            <w:szCs w:val="22"/>
          </w:rPr>
          <w:t>https://www.rgs.org/schools/teaching-resources/a-student-guide-to-the-a-level-independent-investi/</w:t>
        </w:r>
      </w:hyperlink>
      <w:r w:rsidR="00D02D75">
        <w:rPr>
          <w:sz w:val="22"/>
          <w:szCs w:val="22"/>
        </w:rPr>
        <w:t xml:space="preserve"> </w:t>
      </w:r>
    </w:p>
    <w:p w14:paraId="4A845421" w14:textId="6D773C9B" w:rsidR="00D02D75" w:rsidRPr="00D02D75" w:rsidRDefault="00D02D75" w:rsidP="00BC0D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NB. Scroll down and then click to access appropriate Pdf files to support data collection and utilising presentation techniques.</w:t>
      </w:r>
    </w:p>
    <w:p w14:paraId="766715E6" w14:textId="37577826" w:rsidR="00D02D75" w:rsidRPr="00250F50" w:rsidRDefault="00250F50" w:rsidP="00BC0DF4">
      <w:pPr>
        <w:pStyle w:val="Default"/>
        <w:rPr>
          <w:sz w:val="22"/>
          <w:szCs w:val="22"/>
        </w:rPr>
      </w:pPr>
      <w:r w:rsidRPr="00250F50">
        <w:rPr>
          <w:sz w:val="22"/>
          <w:szCs w:val="22"/>
        </w:rPr>
        <w:t>NB. Remember to consider any risks involved with primary data collection and plan</w:t>
      </w:r>
      <w:r>
        <w:rPr>
          <w:sz w:val="22"/>
          <w:szCs w:val="22"/>
        </w:rPr>
        <w:t xml:space="preserve"> to collect your data</w:t>
      </w:r>
      <w:r w:rsidRPr="00250F50">
        <w:rPr>
          <w:sz w:val="22"/>
          <w:szCs w:val="22"/>
        </w:rPr>
        <w:t xml:space="preserve"> appropriately.</w:t>
      </w:r>
    </w:p>
    <w:p w14:paraId="2875EFEB" w14:textId="77777777" w:rsidR="00250F50" w:rsidRDefault="00250F50" w:rsidP="00BC0DF4">
      <w:pPr>
        <w:pStyle w:val="Default"/>
        <w:rPr>
          <w:sz w:val="22"/>
          <w:szCs w:val="22"/>
          <w:u w:val="single"/>
        </w:rPr>
      </w:pPr>
    </w:p>
    <w:p w14:paraId="37108AE0" w14:textId="07E07F67" w:rsidR="00BC0DF4" w:rsidRPr="00D02D75" w:rsidRDefault="00BC0DF4" w:rsidP="00BC0DF4">
      <w:pPr>
        <w:pStyle w:val="Default"/>
        <w:rPr>
          <w:sz w:val="22"/>
          <w:szCs w:val="22"/>
          <w:u w:val="single"/>
        </w:rPr>
      </w:pPr>
      <w:r w:rsidRPr="00D02D75">
        <w:rPr>
          <w:sz w:val="22"/>
          <w:szCs w:val="22"/>
          <w:u w:val="single"/>
        </w:rPr>
        <w:t xml:space="preserve">3. Presentation of results </w:t>
      </w:r>
    </w:p>
    <w:p w14:paraId="10AC7D55" w14:textId="5C535DB9" w:rsidR="00BC0DF4" w:rsidRDefault="00BC0DF4" w:rsidP="00BC0D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Present each method in a different way (</w:t>
      </w:r>
      <w:r w:rsidR="00640CAF">
        <w:rPr>
          <w:sz w:val="22"/>
          <w:szCs w:val="22"/>
        </w:rPr>
        <w:t xml:space="preserve">etc., </w:t>
      </w:r>
      <w:r>
        <w:rPr>
          <w:sz w:val="22"/>
          <w:szCs w:val="22"/>
        </w:rPr>
        <w:t>photos, graphs, table of data).</w:t>
      </w:r>
    </w:p>
    <w:p w14:paraId="05948410" w14:textId="77777777" w:rsidR="00D02D75" w:rsidRDefault="00D02D75" w:rsidP="00BC0DF4">
      <w:pPr>
        <w:pStyle w:val="Default"/>
        <w:rPr>
          <w:sz w:val="22"/>
          <w:szCs w:val="22"/>
        </w:rPr>
      </w:pPr>
    </w:p>
    <w:p w14:paraId="4450E412" w14:textId="77777777" w:rsidR="00BC0DF4" w:rsidRPr="00D02D75" w:rsidRDefault="00BC0DF4" w:rsidP="00BC0DF4">
      <w:pPr>
        <w:pStyle w:val="Default"/>
        <w:rPr>
          <w:sz w:val="22"/>
          <w:szCs w:val="22"/>
          <w:u w:val="single"/>
        </w:rPr>
      </w:pPr>
      <w:r w:rsidRPr="00D02D75">
        <w:rPr>
          <w:sz w:val="22"/>
          <w:szCs w:val="22"/>
          <w:u w:val="single"/>
        </w:rPr>
        <w:t xml:space="preserve">4. Analysis of results </w:t>
      </w:r>
    </w:p>
    <w:p w14:paraId="6E4A573C" w14:textId="5A43C3B6" w:rsidR="00BC0DF4" w:rsidRDefault="00BC0DF4" w:rsidP="00BC0D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Describe and explain the trends</w:t>
      </w:r>
      <w:r w:rsidR="00640CAF">
        <w:rPr>
          <w:sz w:val="22"/>
          <w:szCs w:val="22"/>
        </w:rPr>
        <w:t xml:space="preserve"> (and relationships)</w:t>
      </w:r>
      <w:r>
        <w:rPr>
          <w:sz w:val="22"/>
          <w:szCs w:val="22"/>
        </w:rPr>
        <w:t xml:space="preserve"> you have identified in the presentation of your results. </w:t>
      </w:r>
    </w:p>
    <w:p w14:paraId="2F654C8C" w14:textId="77777777" w:rsidR="00D02D75" w:rsidRDefault="00D02D75" w:rsidP="00BC0DF4">
      <w:pPr>
        <w:pStyle w:val="Default"/>
        <w:rPr>
          <w:sz w:val="22"/>
          <w:szCs w:val="22"/>
        </w:rPr>
      </w:pPr>
    </w:p>
    <w:p w14:paraId="35018AB0" w14:textId="77777777" w:rsidR="00BC0DF4" w:rsidRPr="00D02D75" w:rsidRDefault="00BC0DF4" w:rsidP="00BC0DF4">
      <w:pPr>
        <w:pStyle w:val="Default"/>
        <w:rPr>
          <w:sz w:val="22"/>
          <w:szCs w:val="22"/>
          <w:u w:val="single"/>
        </w:rPr>
      </w:pPr>
      <w:r w:rsidRPr="00D02D75">
        <w:rPr>
          <w:sz w:val="22"/>
          <w:szCs w:val="22"/>
          <w:u w:val="single"/>
        </w:rPr>
        <w:t xml:space="preserve">5. Conclusion </w:t>
      </w:r>
    </w:p>
    <w:p w14:paraId="17325F60" w14:textId="5C367545" w:rsidR="00BC0DF4" w:rsidRDefault="00BC0DF4" w:rsidP="00BC0D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Provide direct answers to your hypotheses first, then to your main title question. </w:t>
      </w:r>
    </w:p>
    <w:p w14:paraId="303DACD0" w14:textId="77777777" w:rsidR="00D02D75" w:rsidRDefault="00D02D75" w:rsidP="00BC0DF4">
      <w:pPr>
        <w:pStyle w:val="Default"/>
        <w:rPr>
          <w:sz w:val="22"/>
          <w:szCs w:val="22"/>
        </w:rPr>
      </w:pPr>
    </w:p>
    <w:p w14:paraId="0281ACC3" w14:textId="77777777" w:rsidR="00BC0DF4" w:rsidRPr="00D02D75" w:rsidRDefault="00BC0DF4" w:rsidP="00BC0DF4">
      <w:pPr>
        <w:pStyle w:val="Default"/>
        <w:rPr>
          <w:sz w:val="22"/>
          <w:szCs w:val="22"/>
          <w:u w:val="single"/>
        </w:rPr>
      </w:pPr>
      <w:r w:rsidRPr="00D02D75">
        <w:rPr>
          <w:sz w:val="22"/>
          <w:szCs w:val="22"/>
          <w:u w:val="single"/>
        </w:rPr>
        <w:t xml:space="preserve">6. Evaluations </w:t>
      </w:r>
    </w:p>
    <w:p w14:paraId="715FF25A" w14:textId="6AE2727D" w:rsidR="002C5A17" w:rsidRDefault="00BC0DF4" w:rsidP="00BC0DF4">
      <w:r>
        <w:t>Are your conclusions valid? If you were to repeat this investigation, how could you improve it further? What extra resources would assist you in this task?</w:t>
      </w:r>
    </w:p>
    <w:p w14:paraId="5A8BB4F2" w14:textId="1FB635C6" w:rsidR="004A2D8D" w:rsidRPr="00A744DE" w:rsidRDefault="004A2D8D" w:rsidP="00BC0DF4">
      <w:pPr>
        <w:rPr>
          <w:b/>
          <w:bCs/>
          <w:i/>
          <w:sz w:val="24"/>
          <w:szCs w:val="24"/>
          <w:u w:val="single"/>
        </w:rPr>
      </w:pPr>
      <w:r w:rsidRPr="00A744DE">
        <w:rPr>
          <w:b/>
          <w:bCs/>
          <w:i/>
          <w:sz w:val="24"/>
          <w:szCs w:val="24"/>
          <w:u w:val="single"/>
        </w:rPr>
        <w:t>NB. It is a course requirement that this task is completed</w:t>
      </w:r>
      <w:r w:rsidR="00A173E2" w:rsidRPr="00A744DE">
        <w:rPr>
          <w:b/>
          <w:bCs/>
          <w:i/>
          <w:sz w:val="24"/>
          <w:szCs w:val="24"/>
          <w:u w:val="single"/>
        </w:rPr>
        <w:t xml:space="preserve"> for the start of term.</w:t>
      </w:r>
      <w:r w:rsidRPr="00A744DE">
        <w:rPr>
          <w:b/>
          <w:bCs/>
          <w:i/>
          <w:sz w:val="24"/>
          <w:szCs w:val="24"/>
          <w:u w:val="single"/>
        </w:rPr>
        <w:t xml:space="preserve"> </w:t>
      </w:r>
      <w:r w:rsidR="00A173E2" w:rsidRPr="00A744DE">
        <w:rPr>
          <w:b/>
          <w:bCs/>
          <w:i/>
          <w:sz w:val="24"/>
          <w:szCs w:val="24"/>
          <w:u w:val="single"/>
        </w:rPr>
        <w:t>Y</w:t>
      </w:r>
      <w:r w:rsidRPr="00A744DE">
        <w:rPr>
          <w:b/>
          <w:bCs/>
          <w:i/>
          <w:sz w:val="24"/>
          <w:szCs w:val="24"/>
          <w:u w:val="single"/>
        </w:rPr>
        <w:t xml:space="preserve">ou will be required to share </w:t>
      </w:r>
      <w:r w:rsidR="00A173E2" w:rsidRPr="00A744DE">
        <w:rPr>
          <w:b/>
          <w:bCs/>
          <w:i/>
          <w:sz w:val="24"/>
          <w:szCs w:val="24"/>
          <w:u w:val="single"/>
        </w:rPr>
        <w:t>your findings in</w:t>
      </w:r>
      <w:r w:rsidRPr="00A744DE">
        <w:rPr>
          <w:b/>
          <w:bCs/>
          <w:i/>
          <w:sz w:val="24"/>
          <w:szCs w:val="24"/>
          <w:u w:val="single"/>
        </w:rPr>
        <w:t xml:space="preserve"> class </w:t>
      </w:r>
      <w:r w:rsidR="00A173E2" w:rsidRPr="00A744DE">
        <w:rPr>
          <w:b/>
          <w:bCs/>
          <w:i/>
          <w:sz w:val="24"/>
          <w:szCs w:val="24"/>
          <w:u w:val="single"/>
        </w:rPr>
        <w:t>and will have the opportunity to further develop fieldwork skills</w:t>
      </w:r>
      <w:r w:rsidR="000813CB" w:rsidRPr="00A744DE">
        <w:rPr>
          <w:b/>
          <w:bCs/>
          <w:i/>
          <w:sz w:val="24"/>
          <w:szCs w:val="24"/>
          <w:u w:val="single"/>
        </w:rPr>
        <w:t xml:space="preserve"> shortly after the start of term</w:t>
      </w:r>
      <w:r w:rsidR="00A173E2" w:rsidRPr="00A744DE">
        <w:rPr>
          <w:b/>
          <w:bCs/>
          <w:i/>
          <w:sz w:val="24"/>
          <w:szCs w:val="24"/>
          <w:u w:val="single"/>
        </w:rPr>
        <w:t>.</w:t>
      </w:r>
    </w:p>
    <w:p w14:paraId="51FCCB95" w14:textId="77777777" w:rsidR="004A2D8D" w:rsidRDefault="004A2D8D" w:rsidP="00BC0DF4">
      <w:pPr>
        <w:rPr>
          <w:b/>
          <w:bCs/>
          <w:sz w:val="28"/>
          <w:szCs w:val="28"/>
          <w:u w:val="single"/>
        </w:rPr>
      </w:pPr>
    </w:p>
    <w:p w14:paraId="40D82CD1" w14:textId="3CA99D1A" w:rsidR="00AD434C" w:rsidRPr="00AD434C" w:rsidRDefault="00AD434C" w:rsidP="00BC0DF4">
      <w:pPr>
        <w:rPr>
          <w:b/>
          <w:bCs/>
          <w:sz w:val="28"/>
          <w:szCs w:val="28"/>
          <w:u w:val="single"/>
        </w:rPr>
      </w:pPr>
      <w:r w:rsidRPr="00AD434C">
        <w:rPr>
          <w:b/>
          <w:bCs/>
          <w:sz w:val="28"/>
          <w:szCs w:val="28"/>
          <w:u w:val="single"/>
        </w:rPr>
        <w:t>Task 2</w:t>
      </w:r>
    </w:p>
    <w:p w14:paraId="3F3CD70B" w14:textId="4258D0A3" w:rsidR="00AD434C" w:rsidRDefault="00AD434C" w:rsidP="00BC0DF4">
      <w:r>
        <w:rPr>
          <w:b/>
          <w:bCs/>
          <w:sz w:val="28"/>
          <w:szCs w:val="28"/>
        </w:rPr>
        <w:t xml:space="preserve">Specialised concepts- </w:t>
      </w:r>
      <w:r>
        <w:t>Find the definition in a geographical context. These concepts will be used frequently in you’re A</w:t>
      </w:r>
      <w:r w:rsidR="00250F50">
        <w:t>-</w:t>
      </w:r>
      <w:r>
        <w:t>Level.</w:t>
      </w:r>
      <w:r w:rsidR="00355A78">
        <w:t xml:space="preserve"> </w:t>
      </w:r>
      <w:r w:rsidR="00355A78" w:rsidRPr="00355A78">
        <w:rPr>
          <w:i/>
          <w:iCs/>
        </w:rPr>
        <w:t>(A ‘Google’ search should provid</w:t>
      </w:r>
      <w:r w:rsidR="00355A78" w:rsidRPr="004D1CD4">
        <w:rPr>
          <w:i/>
          <w:iCs/>
        </w:rPr>
        <w:t xml:space="preserve">e results, </w:t>
      </w:r>
      <w:hyperlink r:id="rId6" w:history="1">
        <w:r w:rsidR="00355A78" w:rsidRPr="004D1CD4">
          <w:rPr>
            <w:rStyle w:val="Hyperlink"/>
            <w:i/>
            <w:iCs/>
          </w:rPr>
          <w:t>https://www.tutor2u.net/</w:t>
        </w:r>
      </w:hyperlink>
      <w:r w:rsidR="00355A78" w:rsidRPr="004D1CD4">
        <w:rPr>
          <w:i/>
          <w:iCs/>
        </w:rPr>
        <w:t xml:space="preserve"> is also useful for definitions).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6"/>
        <w:gridCol w:w="3101"/>
        <w:gridCol w:w="5386"/>
      </w:tblGrid>
      <w:tr w:rsidR="00AD434C" w14:paraId="51A85303" w14:textId="122C729F" w:rsidTr="00AD434C">
        <w:trPr>
          <w:trHeight w:val="510"/>
        </w:trPr>
        <w:tc>
          <w:tcPr>
            <w:tcW w:w="1756" w:type="dxa"/>
          </w:tcPr>
          <w:p w14:paraId="0277060D" w14:textId="77777777" w:rsidR="00AD434C" w:rsidRDefault="00AD434C" w:rsidP="00AD434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Key Term </w:t>
            </w:r>
          </w:p>
          <w:p w14:paraId="4EDAC5EE" w14:textId="0FFB8460" w:rsidR="00AD434C" w:rsidRDefault="00AD434C" w:rsidP="00AD434C"/>
        </w:tc>
        <w:tc>
          <w:tcPr>
            <w:tcW w:w="3101" w:type="dxa"/>
          </w:tcPr>
          <w:p w14:paraId="4470E364" w14:textId="77777777" w:rsidR="00AD434C" w:rsidRDefault="00AD434C" w:rsidP="00AD434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Definition </w:t>
            </w:r>
          </w:p>
          <w:p w14:paraId="681A3D23" w14:textId="173B0926" w:rsidR="00AD434C" w:rsidRDefault="00AD434C" w:rsidP="00AD434C"/>
        </w:tc>
        <w:tc>
          <w:tcPr>
            <w:tcW w:w="5386" w:type="dxa"/>
            <w:shd w:val="clear" w:color="auto" w:fill="auto"/>
          </w:tcPr>
          <w:p w14:paraId="084E7A43" w14:textId="77777777" w:rsidR="00AD434C" w:rsidRDefault="00AD434C" w:rsidP="00AD434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Using the concept in a geographical sentence </w:t>
            </w:r>
          </w:p>
          <w:p w14:paraId="385E3BE4" w14:textId="77777777" w:rsidR="00AD434C" w:rsidRDefault="00AD434C" w:rsidP="00AD434C"/>
        </w:tc>
      </w:tr>
      <w:tr w:rsidR="00AD434C" w14:paraId="48BABCE8" w14:textId="77777777" w:rsidTr="00AD434C">
        <w:trPr>
          <w:trHeight w:val="1710"/>
        </w:trPr>
        <w:tc>
          <w:tcPr>
            <w:tcW w:w="1756" w:type="dxa"/>
          </w:tcPr>
          <w:p w14:paraId="57B8C5A2" w14:textId="34B352E2" w:rsidR="00AD434C" w:rsidRDefault="00AD434C" w:rsidP="00AD434C">
            <w:r>
              <w:t>Adaptation</w:t>
            </w:r>
          </w:p>
        </w:tc>
        <w:tc>
          <w:tcPr>
            <w:tcW w:w="3101" w:type="dxa"/>
          </w:tcPr>
          <w:p w14:paraId="6682BDD4" w14:textId="77777777" w:rsidR="00AD434C" w:rsidRDefault="00AD434C" w:rsidP="00AD434C"/>
        </w:tc>
        <w:tc>
          <w:tcPr>
            <w:tcW w:w="5386" w:type="dxa"/>
            <w:shd w:val="clear" w:color="auto" w:fill="auto"/>
          </w:tcPr>
          <w:p w14:paraId="40B95006" w14:textId="77777777" w:rsidR="00AD434C" w:rsidRDefault="00AD434C" w:rsidP="00AD434C"/>
        </w:tc>
      </w:tr>
      <w:tr w:rsidR="00AD434C" w14:paraId="22219BD1" w14:textId="77777777" w:rsidTr="00AD434C">
        <w:trPr>
          <w:trHeight w:val="1833"/>
        </w:trPr>
        <w:tc>
          <w:tcPr>
            <w:tcW w:w="1756" w:type="dxa"/>
          </w:tcPr>
          <w:p w14:paraId="56E2951E" w14:textId="7E6353CC" w:rsidR="00AD434C" w:rsidRDefault="00AD434C" w:rsidP="00AD434C">
            <w:r>
              <w:t xml:space="preserve">Equilibrium </w:t>
            </w:r>
          </w:p>
        </w:tc>
        <w:tc>
          <w:tcPr>
            <w:tcW w:w="3101" w:type="dxa"/>
          </w:tcPr>
          <w:p w14:paraId="4D7F826E" w14:textId="77777777" w:rsidR="00AD434C" w:rsidRDefault="00AD434C" w:rsidP="00AD434C"/>
        </w:tc>
        <w:tc>
          <w:tcPr>
            <w:tcW w:w="5386" w:type="dxa"/>
            <w:shd w:val="clear" w:color="auto" w:fill="auto"/>
          </w:tcPr>
          <w:p w14:paraId="2FBB8A55" w14:textId="77777777" w:rsidR="00AD434C" w:rsidRDefault="00AD434C" w:rsidP="00AD434C"/>
        </w:tc>
      </w:tr>
      <w:tr w:rsidR="00AD434C" w14:paraId="43762ED3" w14:textId="77777777" w:rsidTr="00AD434C">
        <w:trPr>
          <w:trHeight w:val="1831"/>
        </w:trPr>
        <w:tc>
          <w:tcPr>
            <w:tcW w:w="1756" w:type="dxa"/>
          </w:tcPr>
          <w:p w14:paraId="19BB0542" w14:textId="27EF31F1" w:rsidR="00AD434C" w:rsidRDefault="00AD434C" w:rsidP="00AD434C">
            <w:r>
              <w:t xml:space="preserve">Feedback </w:t>
            </w:r>
          </w:p>
        </w:tc>
        <w:tc>
          <w:tcPr>
            <w:tcW w:w="3101" w:type="dxa"/>
          </w:tcPr>
          <w:p w14:paraId="36C57797" w14:textId="77777777" w:rsidR="00AD434C" w:rsidRDefault="00AD434C" w:rsidP="00AD434C"/>
        </w:tc>
        <w:tc>
          <w:tcPr>
            <w:tcW w:w="5386" w:type="dxa"/>
            <w:shd w:val="clear" w:color="auto" w:fill="auto"/>
          </w:tcPr>
          <w:p w14:paraId="5089A1B0" w14:textId="77777777" w:rsidR="00AD434C" w:rsidRDefault="00AD434C" w:rsidP="00AD434C"/>
        </w:tc>
      </w:tr>
      <w:tr w:rsidR="00AD434C" w14:paraId="0EEB9612" w14:textId="77777777" w:rsidTr="008E1EE9">
        <w:trPr>
          <w:trHeight w:val="1830"/>
        </w:trPr>
        <w:tc>
          <w:tcPr>
            <w:tcW w:w="1756" w:type="dxa"/>
          </w:tcPr>
          <w:p w14:paraId="15F28D5A" w14:textId="7EE8F4CC" w:rsidR="00AD434C" w:rsidRDefault="00AD434C" w:rsidP="00AD434C">
            <w:r>
              <w:t xml:space="preserve">Globalisation </w:t>
            </w:r>
          </w:p>
        </w:tc>
        <w:tc>
          <w:tcPr>
            <w:tcW w:w="3101" w:type="dxa"/>
          </w:tcPr>
          <w:p w14:paraId="152579A9" w14:textId="77777777" w:rsidR="00AD434C" w:rsidRDefault="00AD434C" w:rsidP="00AD434C"/>
        </w:tc>
        <w:tc>
          <w:tcPr>
            <w:tcW w:w="5386" w:type="dxa"/>
            <w:shd w:val="clear" w:color="auto" w:fill="auto"/>
          </w:tcPr>
          <w:p w14:paraId="59B8F234" w14:textId="77777777" w:rsidR="00AD434C" w:rsidRDefault="00AD434C" w:rsidP="00AD434C"/>
        </w:tc>
      </w:tr>
      <w:tr w:rsidR="005A388A" w14:paraId="16D64EF8" w14:textId="77777777" w:rsidTr="008E1EE9">
        <w:trPr>
          <w:trHeight w:val="1851"/>
        </w:trPr>
        <w:tc>
          <w:tcPr>
            <w:tcW w:w="1756" w:type="dxa"/>
          </w:tcPr>
          <w:p w14:paraId="41352828" w14:textId="2FA36991" w:rsidR="005A388A" w:rsidRDefault="005A388A" w:rsidP="005A388A">
            <w:r>
              <w:t>Hazard</w:t>
            </w:r>
          </w:p>
        </w:tc>
        <w:tc>
          <w:tcPr>
            <w:tcW w:w="3101" w:type="dxa"/>
          </w:tcPr>
          <w:p w14:paraId="2F525DF9" w14:textId="77777777" w:rsidR="005A388A" w:rsidRDefault="005A388A" w:rsidP="005A388A"/>
        </w:tc>
        <w:tc>
          <w:tcPr>
            <w:tcW w:w="5386" w:type="dxa"/>
            <w:shd w:val="clear" w:color="auto" w:fill="auto"/>
          </w:tcPr>
          <w:p w14:paraId="05EBF253" w14:textId="77777777" w:rsidR="005A388A" w:rsidRDefault="005A388A" w:rsidP="005A388A"/>
        </w:tc>
      </w:tr>
      <w:tr w:rsidR="005A388A" w14:paraId="46716DC9" w14:textId="77777777" w:rsidTr="00DD0C0B">
        <w:trPr>
          <w:trHeight w:val="1833"/>
        </w:trPr>
        <w:tc>
          <w:tcPr>
            <w:tcW w:w="1756" w:type="dxa"/>
          </w:tcPr>
          <w:p w14:paraId="496B3BD9" w14:textId="5F6958A4" w:rsidR="005A388A" w:rsidRDefault="005A388A" w:rsidP="005A388A">
            <w:r>
              <w:lastRenderedPageBreak/>
              <w:t xml:space="preserve">Inequality </w:t>
            </w:r>
          </w:p>
        </w:tc>
        <w:tc>
          <w:tcPr>
            <w:tcW w:w="3101" w:type="dxa"/>
          </w:tcPr>
          <w:p w14:paraId="31E3DE9B" w14:textId="77777777" w:rsidR="005A388A" w:rsidRDefault="005A388A" w:rsidP="005A388A"/>
        </w:tc>
        <w:tc>
          <w:tcPr>
            <w:tcW w:w="5386" w:type="dxa"/>
            <w:shd w:val="clear" w:color="auto" w:fill="auto"/>
          </w:tcPr>
          <w:p w14:paraId="0DDFB3EF" w14:textId="77777777" w:rsidR="005A388A" w:rsidRDefault="005A388A" w:rsidP="005A388A"/>
        </w:tc>
      </w:tr>
      <w:tr w:rsidR="005A388A" w14:paraId="6F80D985" w14:textId="77777777" w:rsidTr="008E1EE9">
        <w:trPr>
          <w:trHeight w:val="1699"/>
        </w:trPr>
        <w:tc>
          <w:tcPr>
            <w:tcW w:w="1756" w:type="dxa"/>
          </w:tcPr>
          <w:p w14:paraId="57E6651A" w14:textId="6023CDED" w:rsidR="005A388A" w:rsidRDefault="005A388A" w:rsidP="005A388A">
            <w:r>
              <w:t xml:space="preserve">Interdependence </w:t>
            </w:r>
          </w:p>
        </w:tc>
        <w:tc>
          <w:tcPr>
            <w:tcW w:w="3101" w:type="dxa"/>
          </w:tcPr>
          <w:p w14:paraId="3CC17DC6" w14:textId="77777777" w:rsidR="005A388A" w:rsidRDefault="005A388A" w:rsidP="005A388A"/>
        </w:tc>
        <w:tc>
          <w:tcPr>
            <w:tcW w:w="5386" w:type="dxa"/>
            <w:shd w:val="clear" w:color="auto" w:fill="auto"/>
          </w:tcPr>
          <w:p w14:paraId="6602DAE9" w14:textId="77777777" w:rsidR="005A388A" w:rsidRDefault="005A388A" w:rsidP="005A388A"/>
        </w:tc>
      </w:tr>
      <w:tr w:rsidR="005A388A" w14:paraId="03B7E55A" w14:textId="77777777" w:rsidTr="008E1EE9">
        <w:trPr>
          <w:trHeight w:val="1680"/>
        </w:trPr>
        <w:tc>
          <w:tcPr>
            <w:tcW w:w="1756" w:type="dxa"/>
          </w:tcPr>
          <w:p w14:paraId="17D9F10C" w14:textId="09418D21" w:rsidR="005A388A" w:rsidRDefault="005A388A" w:rsidP="005A388A">
            <w:r>
              <w:t xml:space="preserve">Mitigation </w:t>
            </w:r>
          </w:p>
        </w:tc>
        <w:tc>
          <w:tcPr>
            <w:tcW w:w="3101" w:type="dxa"/>
          </w:tcPr>
          <w:p w14:paraId="1F011C33" w14:textId="77777777" w:rsidR="005A388A" w:rsidRDefault="005A388A" w:rsidP="005A388A"/>
        </w:tc>
        <w:tc>
          <w:tcPr>
            <w:tcW w:w="5386" w:type="dxa"/>
            <w:shd w:val="clear" w:color="auto" w:fill="auto"/>
          </w:tcPr>
          <w:p w14:paraId="08A384E8" w14:textId="77777777" w:rsidR="005A388A" w:rsidRDefault="005A388A" w:rsidP="005A388A"/>
        </w:tc>
      </w:tr>
      <w:tr w:rsidR="005A388A" w14:paraId="102DD9C8" w14:textId="77777777" w:rsidTr="00DD0C0B">
        <w:trPr>
          <w:trHeight w:val="1690"/>
        </w:trPr>
        <w:tc>
          <w:tcPr>
            <w:tcW w:w="1756" w:type="dxa"/>
          </w:tcPr>
          <w:p w14:paraId="7BF566A0" w14:textId="695A46A3" w:rsidR="005A388A" w:rsidRDefault="005A388A" w:rsidP="005A388A">
            <w:r>
              <w:t>Place</w:t>
            </w:r>
          </w:p>
        </w:tc>
        <w:tc>
          <w:tcPr>
            <w:tcW w:w="3101" w:type="dxa"/>
          </w:tcPr>
          <w:p w14:paraId="106EF6DF" w14:textId="77777777" w:rsidR="005A388A" w:rsidRDefault="005A388A" w:rsidP="005A388A"/>
        </w:tc>
        <w:tc>
          <w:tcPr>
            <w:tcW w:w="5386" w:type="dxa"/>
            <w:shd w:val="clear" w:color="auto" w:fill="auto"/>
          </w:tcPr>
          <w:p w14:paraId="0C018E79" w14:textId="77777777" w:rsidR="005A388A" w:rsidRDefault="005A388A" w:rsidP="005A388A"/>
        </w:tc>
      </w:tr>
      <w:tr w:rsidR="005A388A" w14:paraId="3B82125B" w14:textId="77777777" w:rsidTr="00DD0C0B">
        <w:trPr>
          <w:trHeight w:val="1703"/>
        </w:trPr>
        <w:tc>
          <w:tcPr>
            <w:tcW w:w="1756" w:type="dxa"/>
          </w:tcPr>
          <w:p w14:paraId="7D8FF683" w14:textId="19CC3394" w:rsidR="005A388A" w:rsidRDefault="005A388A" w:rsidP="005A388A">
            <w:r>
              <w:t xml:space="preserve">Representation </w:t>
            </w:r>
          </w:p>
        </w:tc>
        <w:tc>
          <w:tcPr>
            <w:tcW w:w="3101" w:type="dxa"/>
          </w:tcPr>
          <w:p w14:paraId="16F107E3" w14:textId="77777777" w:rsidR="005A388A" w:rsidRDefault="005A388A" w:rsidP="005A388A"/>
        </w:tc>
        <w:tc>
          <w:tcPr>
            <w:tcW w:w="5386" w:type="dxa"/>
            <w:shd w:val="clear" w:color="auto" w:fill="auto"/>
          </w:tcPr>
          <w:p w14:paraId="37C85287" w14:textId="77777777" w:rsidR="005A388A" w:rsidRDefault="005A388A" w:rsidP="005A388A"/>
        </w:tc>
      </w:tr>
      <w:tr w:rsidR="005A388A" w14:paraId="7BAF3CE5" w14:textId="77777777" w:rsidTr="008E1EE9">
        <w:trPr>
          <w:trHeight w:val="1704"/>
        </w:trPr>
        <w:tc>
          <w:tcPr>
            <w:tcW w:w="1756" w:type="dxa"/>
          </w:tcPr>
          <w:p w14:paraId="3BBBEBF1" w14:textId="49E3646B" w:rsidR="005A388A" w:rsidRDefault="005A388A" w:rsidP="005A388A">
            <w:r>
              <w:t xml:space="preserve">Resilience </w:t>
            </w:r>
          </w:p>
        </w:tc>
        <w:tc>
          <w:tcPr>
            <w:tcW w:w="3101" w:type="dxa"/>
          </w:tcPr>
          <w:p w14:paraId="33573F3D" w14:textId="77777777" w:rsidR="005A388A" w:rsidRDefault="005A388A" w:rsidP="005A388A"/>
        </w:tc>
        <w:tc>
          <w:tcPr>
            <w:tcW w:w="5386" w:type="dxa"/>
            <w:shd w:val="clear" w:color="auto" w:fill="auto"/>
          </w:tcPr>
          <w:p w14:paraId="3521D3F6" w14:textId="77777777" w:rsidR="005A388A" w:rsidRDefault="005A388A" w:rsidP="005A388A"/>
        </w:tc>
      </w:tr>
      <w:tr w:rsidR="005A388A" w14:paraId="5DD48CCA" w14:textId="77777777" w:rsidTr="008E1EE9">
        <w:trPr>
          <w:trHeight w:val="1686"/>
        </w:trPr>
        <w:tc>
          <w:tcPr>
            <w:tcW w:w="1756" w:type="dxa"/>
          </w:tcPr>
          <w:p w14:paraId="67142EE0" w14:textId="3E2A04BD" w:rsidR="005A388A" w:rsidRDefault="005A388A" w:rsidP="005A388A">
            <w:r>
              <w:t xml:space="preserve">Sustainability </w:t>
            </w:r>
          </w:p>
        </w:tc>
        <w:tc>
          <w:tcPr>
            <w:tcW w:w="3101" w:type="dxa"/>
          </w:tcPr>
          <w:p w14:paraId="0C573A05" w14:textId="77777777" w:rsidR="005A388A" w:rsidRDefault="005A388A" w:rsidP="005A388A"/>
        </w:tc>
        <w:tc>
          <w:tcPr>
            <w:tcW w:w="5386" w:type="dxa"/>
            <w:shd w:val="clear" w:color="auto" w:fill="auto"/>
          </w:tcPr>
          <w:p w14:paraId="095981D9" w14:textId="77777777" w:rsidR="005A388A" w:rsidRDefault="005A388A" w:rsidP="005A388A"/>
        </w:tc>
      </w:tr>
      <w:tr w:rsidR="005A388A" w14:paraId="270547E3" w14:textId="77777777" w:rsidTr="005B54AE">
        <w:trPr>
          <w:trHeight w:val="1828"/>
        </w:trPr>
        <w:tc>
          <w:tcPr>
            <w:tcW w:w="1756" w:type="dxa"/>
          </w:tcPr>
          <w:p w14:paraId="633095E4" w14:textId="10A39800" w:rsidR="005A388A" w:rsidRDefault="005A388A" w:rsidP="005A388A">
            <w:r>
              <w:t>System</w:t>
            </w:r>
          </w:p>
        </w:tc>
        <w:tc>
          <w:tcPr>
            <w:tcW w:w="3101" w:type="dxa"/>
          </w:tcPr>
          <w:p w14:paraId="59F3346D" w14:textId="77777777" w:rsidR="005A388A" w:rsidRDefault="005A388A" w:rsidP="005A388A"/>
        </w:tc>
        <w:tc>
          <w:tcPr>
            <w:tcW w:w="5386" w:type="dxa"/>
            <w:shd w:val="clear" w:color="auto" w:fill="auto"/>
          </w:tcPr>
          <w:p w14:paraId="622F2950" w14:textId="77777777" w:rsidR="005A388A" w:rsidRDefault="005A388A" w:rsidP="005A388A"/>
        </w:tc>
      </w:tr>
    </w:tbl>
    <w:p w14:paraId="2960C113" w14:textId="0DEFE755" w:rsidR="00AD434C" w:rsidRDefault="00AD434C" w:rsidP="00BC0DF4"/>
    <w:p w14:paraId="20DFE1AC" w14:textId="3C892717" w:rsidR="005F5D67" w:rsidRPr="005F5D67" w:rsidRDefault="005F5D67" w:rsidP="005F5D67">
      <w:pPr>
        <w:rPr>
          <w:b/>
          <w:bCs/>
          <w:sz w:val="28"/>
          <w:szCs w:val="28"/>
          <w:u w:val="single"/>
        </w:rPr>
      </w:pPr>
      <w:r w:rsidRPr="005F5D67">
        <w:rPr>
          <w:b/>
          <w:bCs/>
          <w:sz w:val="28"/>
          <w:szCs w:val="28"/>
          <w:u w:val="single"/>
        </w:rPr>
        <w:t>Reading list</w:t>
      </w:r>
      <w:r w:rsidR="004D1CD4">
        <w:rPr>
          <w:b/>
          <w:bCs/>
          <w:sz w:val="28"/>
          <w:szCs w:val="28"/>
          <w:u w:val="single"/>
        </w:rPr>
        <w:t xml:space="preserve"> (year 1)</w:t>
      </w:r>
      <w:r w:rsidRPr="005F5D67">
        <w:rPr>
          <w:b/>
          <w:bCs/>
          <w:sz w:val="28"/>
          <w:szCs w:val="28"/>
          <w:u w:val="single"/>
        </w:rPr>
        <w:t>;</w:t>
      </w:r>
    </w:p>
    <w:p w14:paraId="6E31C2E2" w14:textId="77777777" w:rsidR="005F5D67" w:rsidRPr="005F5D67" w:rsidRDefault="005F5D67" w:rsidP="005F5D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5D67">
        <w:rPr>
          <w:rFonts w:ascii="Times New Roman" w:hAnsi="Times New Roman" w:cs="Times New Roman"/>
          <w:color w:val="000000"/>
          <w:sz w:val="24"/>
          <w:szCs w:val="24"/>
        </w:rPr>
        <w:t xml:space="preserve">Royal Geographical Society, Changing Places - </w:t>
      </w:r>
    </w:p>
    <w:p w14:paraId="060E595B" w14:textId="7ADE5124" w:rsidR="005F5D67" w:rsidRDefault="00FF4331" w:rsidP="005F5D67">
      <w:hyperlink r:id="rId7" w:history="1">
        <w:r w:rsidR="005F5D67" w:rsidRPr="00C47B27">
          <w:rPr>
            <w:rStyle w:val="Hyperlink"/>
          </w:rPr>
          <w:t>https://www.rgs.org/CMSPages/GetFile.aspx?nodeguid=944f2503-af13-4c7f-b178-e4bbaffb38eb&amp;lang=en-GB</w:t>
        </w:r>
      </w:hyperlink>
      <w:r w:rsidR="005F5D67">
        <w:t xml:space="preserve"> </w:t>
      </w:r>
    </w:p>
    <w:p w14:paraId="35AE9F70" w14:textId="67E76262" w:rsidR="004D1CD4" w:rsidRPr="005F5D67" w:rsidRDefault="004D1CD4" w:rsidP="004D1C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5D67">
        <w:rPr>
          <w:rFonts w:ascii="Times New Roman" w:hAnsi="Times New Roman" w:cs="Times New Roman"/>
          <w:color w:val="000000"/>
          <w:sz w:val="24"/>
          <w:szCs w:val="24"/>
        </w:rPr>
        <w:t>Royal Geographical Society</w:t>
      </w:r>
      <w:r w:rsidR="00F41E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F5D67">
        <w:rPr>
          <w:rFonts w:ascii="Times New Roman" w:hAnsi="Times New Roman" w:cs="Times New Roman"/>
          <w:color w:val="000000"/>
          <w:sz w:val="24"/>
          <w:szCs w:val="24"/>
        </w:rPr>
        <w:t xml:space="preserve"> Water and Carbon Cycl</w:t>
      </w:r>
      <w:r w:rsidR="00F41E0C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5F5D6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14:paraId="3DDBD607" w14:textId="0C46AB0A" w:rsidR="004D1CD4" w:rsidRDefault="00FF4331" w:rsidP="005F5D67">
      <w:hyperlink r:id="rId8" w:history="1">
        <w:r w:rsidR="004D1CD4" w:rsidRPr="00C47B27">
          <w:rPr>
            <w:rStyle w:val="Hyperlink"/>
          </w:rPr>
          <w:t>https://www.rgs.org/CMSPages/GetFile.aspx?nodeguid=6dc9f1c1-f92d-4c04-9f85-9985844a6a79&amp;lang=en-GB</w:t>
        </w:r>
      </w:hyperlink>
      <w:r w:rsidR="004D1CD4">
        <w:t xml:space="preserve"> </w:t>
      </w:r>
    </w:p>
    <w:p w14:paraId="74E2415F" w14:textId="3E347B6E" w:rsidR="005F5D67" w:rsidRPr="005F5D67" w:rsidRDefault="005F5D67" w:rsidP="005F5D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5D67">
        <w:rPr>
          <w:rFonts w:ascii="Times New Roman" w:hAnsi="Times New Roman" w:cs="Times New Roman"/>
          <w:color w:val="000000"/>
          <w:sz w:val="24"/>
          <w:szCs w:val="24"/>
        </w:rPr>
        <w:t xml:space="preserve">Royal Geographical Society, Landscape Systems - </w:t>
      </w:r>
    </w:p>
    <w:p w14:paraId="4F5B24EE" w14:textId="127D8F97" w:rsidR="005F5D67" w:rsidRPr="005F5D67" w:rsidRDefault="00FF4331" w:rsidP="004D1CD4">
      <w:hyperlink r:id="rId9" w:history="1">
        <w:r w:rsidR="005F5D67" w:rsidRPr="00C47B27">
          <w:rPr>
            <w:rStyle w:val="Hyperlink"/>
          </w:rPr>
          <w:t>https://www.rgs.org/CMSPages/GetFile.aspx?nodeguid=8f5bac82-9d06-415d-9a93-b385ef2c5556&amp;lang=en-GB</w:t>
        </w:r>
      </w:hyperlink>
    </w:p>
    <w:p w14:paraId="4297510A" w14:textId="77777777" w:rsidR="00D406D6" w:rsidRDefault="00D406D6" w:rsidP="00D406D6">
      <w:pPr>
        <w:rPr>
          <w:b/>
          <w:bCs/>
          <w:sz w:val="28"/>
          <w:szCs w:val="28"/>
          <w:u w:val="single"/>
        </w:rPr>
      </w:pPr>
    </w:p>
    <w:p w14:paraId="2A121CD4" w14:textId="2208B1BC" w:rsidR="00D406D6" w:rsidRPr="00D406D6" w:rsidRDefault="00D406D6" w:rsidP="00D406D6">
      <w:pPr>
        <w:rPr>
          <w:b/>
          <w:bCs/>
          <w:sz w:val="28"/>
          <w:szCs w:val="28"/>
          <w:u w:val="single"/>
        </w:rPr>
      </w:pPr>
      <w:r w:rsidRPr="00D406D6">
        <w:rPr>
          <w:b/>
          <w:bCs/>
          <w:sz w:val="28"/>
          <w:szCs w:val="28"/>
          <w:u w:val="single"/>
        </w:rPr>
        <w:t>Further reading;</w:t>
      </w:r>
    </w:p>
    <w:p w14:paraId="13E8AE89" w14:textId="5C233648" w:rsidR="00D406D6" w:rsidRPr="00FE6629" w:rsidRDefault="00D406D6" w:rsidP="00FE66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629">
        <w:rPr>
          <w:rFonts w:ascii="Times New Roman" w:hAnsi="Times New Roman" w:cs="Times New Roman"/>
          <w:color w:val="000000"/>
          <w:sz w:val="24"/>
          <w:szCs w:val="24"/>
        </w:rPr>
        <w:t xml:space="preserve">Earth System Science: A Very Short Introduction, by Tim </w:t>
      </w:r>
      <w:proofErr w:type="spellStart"/>
      <w:r w:rsidRPr="00FE6629">
        <w:rPr>
          <w:rFonts w:ascii="Times New Roman" w:hAnsi="Times New Roman" w:cs="Times New Roman"/>
          <w:color w:val="000000"/>
          <w:sz w:val="24"/>
          <w:szCs w:val="24"/>
        </w:rPr>
        <w:t>Lenton</w:t>
      </w:r>
      <w:proofErr w:type="spellEnd"/>
      <w:r w:rsidR="000D5B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2404E0" w14:textId="77777777" w:rsidR="00D406D6" w:rsidRPr="00D406D6" w:rsidRDefault="00D406D6" w:rsidP="00CE309A">
      <w:pPr>
        <w:pStyle w:val="a-carousel-card"/>
        <w:shd w:val="clear" w:color="auto" w:fill="FFFFFF"/>
        <w:spacing w:before="0" w:beforeAutospacing="0" w:after="0" w:afterAutospacing="0" w:line="240" w:lineRule="atLeast"/>
        <w:ind w:left="360"/>
        <w:textAlignment w:val="top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D406D6">
        <w:rPr>
          <w:rFonts w:ascii="Arial" w:hAnsi="Arial" w:cs="Arial"/>
          <w:color w:val="808080" w:themeColor="background1" w:themeShade="80"/>
          <w:sz w:val="18"/>
          <w:szCs w:val="18"/>
        </w:rPr>
        <w:t xml:space="preserve">ISBN-13: </w:t>
      </w:r>
      <w:r w:rsidRPr="00D406D6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978-0198718871</w:t>
      </w:r>
    </w:p>
    <w:p w14:paraId="5AE67838" w14:textId="2A5CE0AA" w:rsidR="00D406D6" w:rsidRPr="00D406D6" w:rsidRDefault="00D406D6" w:rsidP="00CE309A">
      <w:pPr>
        <w:pStyle w:val="a-carousel-card"/>
        <w:shd w:val="clear" w:color="auto" w:fill="FFFFFF"/>
        <w:spacing w:before="0" w:beforeAutospacing="0" w:after="0" w:afterAutospacing="0" w:line="240" w:lineRule="atLeast"/>
        <w:ind w:left="360"/>
        <w:textAlignment w:val="top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D406D6">
        <w:rPr>
          <w:rFonts w:ascii="Arial" w:hAnsi="Arial" w:cs="Arial"/>
          <w:color w:val="808080" w:themeColor="background1" w:themeShade="80"/>
          <w:sz w:val="18"/>
          <w:szCs w:val="18"/>
        </w:rPr>
        <w:t xml:space="preserve">Publisher: </w:t>
      </w:r>
      <w:r w:rsidRPr="00D406D6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OUP Oxford</w:t>
      </w:r>
    </w:p>
    <w:p w14:paraId="26B998AE" w14:textId="01052589" w:rsidR="00D406D6" w:rsidRPr="00D406D6" w:rsidRDefault="00D406D6" w:rsidP="00CE309A">
      <w:pPr>
        <w:pStyle w:val="a-carousel-card"/>
        <w:shd w:val="clear" w:color="auto" w:fill="FFFFFF"/>
        <w:spacing w:before="0" w:beforeAutospacing="0" w:after="0" w:afterAutospacing="0" w:line="240" w:lineRule="atLeast"/>
        <w:ind w:left="360"/>
        <w:textAlignment w:val="top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D406D6">
        <w:rPr>
          <w:rFonts w:ascii="Arial" w:hAnsi="Arial" w:cs="Arial"/>
          <w:color w:val="808080" w:themeColor="background1" w:themeShade="80"/>
          <w:sz w:val="18"/>
          <w:szCs w:val="18"/>
        </w:rPr>
        <w:t xml:space="preserve">Publication date: </w:t>
      </w:r>
      <w:r w:rsidRPr="00D406D6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25 Feb. 2016</w:t>
      </w:r>
    </w:p>
    <w:p w14:paraId="29956D9C" w14:textId="77777777" w:rsidR="00D406D6" w:rsidRPr="00D406D6" w:rsidRDefault="00D406D6" w:rsidP="00D40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4242EC" w14:textId="77777777" w:rsidR="00D406D6" w:rsidRDefault="00D406D6" w:rsidP="005F5D67"/>
    <w:sectPr w:rsidR="00D406D6" w:rsidSect="00907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0B4D"/>
    <w:multiLevelType w:val="hybridMultilevel"/>
    <w:tmpl w:val="CB228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079C9"/>
    <w:multiLevelType w:val="multilevel"/>
    <w:tmpl w:val="EEB8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D656AC"/>
    <w:multiLevelType w:val="hybridMultilevel"/>
    <w:tmpl w:val="88B61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44"/>
    <w:rsid w:val="000813CB"/>
    <w:rsid w:val="000D5BCC"/>
    <w:rsid w:val="001C48E7"/>
    <w:rsid w:val="00250F50"/>
    <w:rsid w:val="0028158F"/>
    <w:rsid w:val="002C5A17"/>
    <w:rsid w:val="00355A78"/>
    <w:rsid w:val="00367BCA"/>
    <w:rsid w:val="004A2D8D"/>
    <w:rsid w:val="004D0537"/>
    <w:rsid w:val="004D1CD4"/>
    <w:rsid w:val="00517984"/>
    <w:rsid w:val="005A388A"/>
    <w:rsid w:val="005B54AE"/>
    <w:rsid w:val="005F5D67"/>
    <w:rsid w:val="00640CAF"/>
    <w:rsid w:val="007265F5"/>
    <w:rsid w:val="007E029A"/>
    <w:rsid w:val="008E1EE9"/>
    <w:rsid w:val="00907A44"/>
    <w:rsid w:val="00A173E2"/>
    <w:rsid w:val="00A744DE"/>
    <w:rsid w:val="00AD434C"/>
    <w:rsid w:val="00BC0DF4"/>
    <w:rsid w:val="00C02984"/>
    <w:rsid w:val="00CE309A"/>
    <w:rsid w:val="00CF79EB"/>
    <w:rsid w:val="00D02D75"/>
    <w:rsid w:val="00D34FE1"/>
    <w:rsid w:val="00D406D6"/>
    <w:rsid w:val="00DD0C0B"/>
    <w:rsid w:val="00DD27F2"/>
    <w:rsid w:val="00EC1620"/>
    <w:rsid w:val="00F1384D"/>
    <w:rsid w:val="00F41E0C"/>
    <w:rsid w:val="00FE6629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4169"/>
  <w15:chartTrackingRefBased/>
  <w15:docId w15:val="{31D76687-25C9-4E9B-89A2-3C9B84E0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7A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5A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D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D75"/>
    <w:rPr>
      <w:color w:val="605E5C"/>
      <w:shd w:val="clear" w:color="auto" w:fill="E1DFDD"/>
    </w:rPr>
  </w:style>
  <w:style w:type="paragraph" w:customStyle="1" w:styleId="a-carousel-card">
    <w:name w:val="a-carousel-card"/>
    <w:basedOn w:val="Normal"/>
    <w:rsid w:val="00D4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E30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883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3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741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449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gs.org/CMSPages/GetFile.aspx?nodeguid=6dc9f1c1-f92d-4c04-9f85-9985844a6a79&amp;lang=en-G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gs.org/CMSPages/GetFile.aspx?nodeguid=944f2503-af13-4c7f-b178-e4bbaffb38eb&amp;lang=en-G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tor2u.n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gs.org/schools/teaching-resources/a-student-guide-to-the-a-level-independent-invest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gs.org/CMSPages/GetFile.aspx?nodeguid=8f5bac82-9d06-415d-9a93-b385ef2c5556&amp;lang=en-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Goddard</dc:creator>
  <cp:keywords/>
  <dc:description/>
  <cp:lastModifiedBy>Phillip Goddard</cp:lastModifiedBy>
  <cp:revision>30</cp:revision>
  <cp:lastPrinted>2022-05-11T00:16:00Z</cp:lastPrinted>
  <dcterms:created xsi:type="dcterms:W3CDTF">2022-05-10T23:23:00Z</dcterms:created>
  <dcterms:modified xsi:type="dcterms:W3CDTF">2022-05-11T13:55:00Z</dcterms:modified>
</cp:coreProperties>
</file>